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lineRule="auto" w:line="36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SISTEMA DE INFORMAÇÃO E DIAGNÓSTICO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É expressamente proibido qualquer tipo de intervenção em Área de Preservação Permanente. Deverá ser observada rigorosamente a formatação deste formulário, não sendo permitida qualquer 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Enquadramento</w:t>
      </w:r>
      <w:r>
        <w:rPr>
          <w:rFonts w:cs="Arial" w:ascii="Arial" w:hAnsi="Arial"/>
          <w:b/>
          <w:sz w:val="22"/>
          <w:szCs w:val="22"/>
        </w:rPr>
        <w:t>:</w:t>
      </w:r>
      <w:r>
        <w:rPr>
          <w:rFonts w:cs="Arial" w:ascii="Arial" w:hAnsi="Arial"/>
          <w:sz w:val="22"/>
          <w:szCs w:val="22"/>
        </w:rPr>
        <w:t xml:space="preserve">Fabricação de Placas e Tarjetas Refletivas para veículos automotivos. 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Descrição da atividade desenvolvida: 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Capacidade Máxima de Produção</w:t>
      </w:r>
      <w:r>
        <w:rPr>
          <w:rFonts w:cs="Arial" w:ascii="Arial" w:hAnsi="Arial"/>
          <w:sz w:val="22"/>
          <w:szCs w:val="22"/>
        </w:rPr>
        <w:t>............................</w:t>
      </w:r>
      <w:r>
        <w:rPr>
          <w:rFonts w:cs="Arial" w:ascii="Arial" w:hAnsi="Arial"/>
          <w:b/>
          <w:sz w:val="22"/>
          <w:szCs w:val="22"/>
        </w:rPr>
        <w:t xml:space="preserve"> (un/mês).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Razão Social/Nome: 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Fantasia: ................................................................ CNPJ/CPF: 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Endereço: 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 ............ Bairro: 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Cidade: ......................................................CEP: ............................Tel: (.....)..........................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 mail:......................................................................................................................................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Telefone para contato: (.....) ..................................   Número da ART.......................................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Endereço para Correspondência: 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caps/>
          <w:sz w:val="22"/>
          <w:szCs w:val="22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II.1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Zona Urbana 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Industrial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Residencial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Comercial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Mista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Outra. Especificar: 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II.2 Há residência(s) de terceiros no entorno (raio de 100m) do empreendimento?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II.3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</w:t>
      </w:r>
      <w:r>
        <w:rPr>
          <w:rFonts w:cs="Arial"/>
          <w:sz w:val="22"/>
          <w:szCs w:val="22"/>
        </w:rPr>
        <w:t>Nome da unidade de conservação: 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  <w:vertAlign w:val="superscript"/>
        </w:rPr>
        <w:t>o</w:t>
      </w:r>
      <w:r>
        <w:rPr>
          <w:rFonts w:cs="Arial"/>
          <w:sz w:val="22"/>
          <w:szCs w:val="22"/>
        </w:rPr>
        <w:t xml:space="preserve"> do documento referente à anuência, se aplicável:..............................................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Não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II.4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Sim. Tipo de APP: 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O que está em APP? 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 SEMACULT,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II.5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b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Sim. Especificar o tipo: ................................................................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b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II.6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Sim.       Nº do documento referente à autorização expedida pelo IDAF: 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II.7 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Possui. Especificar:</w:t>
      </w:r>
      <w:bookmarkStart w:id="0" w:name="Texto7"/>
      <w:bookmarkEnd w:id="0"/>
      <w:r>
        <w:rPr>
          <w:rFonts w:cs="Arial"/>
          <w:sz w:val="22"/>
          <w:szCs w:val="22"/>
        </w:rPr>
        <w:t>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II.8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Haverá movimentação de terra (corte, a</w:t>
      </w:r>
      <w:bookmarkStart w:id="1" w:name="_GoBack"/>
      <w:bookmarkEnd w:id="1"/>
      <w:r>
        <w:rPr>
          <w:rFonts w:cs="Arial"/>
          <w:sz w:val="22"/>
          <w:szCs w:val="22"/>
        </w:rPr>
        <w:t>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AutoShape 32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Preencher FCE de terraplanagem.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IV.1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Planejamento</w:t>
      </w:r>
      <w:bookmarkStart w:id="2" w:name="Selecionar23"/>
      <w:r>
        <w:rPr>
          <w:rFonts w:eastAsia="Webdings" w:cs="Webdings" w:ascii="Webdings" w:hAnsi="Webdings"/>
          <w:sz w:val="22"/>
          <w:szCs w:val="22"/>
        </w:rPr>
        <w:t></w:t>
      </w:r>
      <w:bookmarkEnd w:id="2"/>
      <w:r>
        <w:rPr>
          <w:rFonts w:cs="Arial"/>
          <w:sz w:val="22"/>
          <w:szCs w:val="22"/>
        </w:rPr>
        <w:t xml:space="preserve"> Instalação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Previsão de início da operação: ......................Data de início da atividade:</w:t>
      </w:r>
      <w:bookmarkStart w:id="3" w:name="Texto11"/>
      <w:bookmarkEnd w:id="3"/>
      <w:r>
        <w:rPr>
          <w:rFonts w:cs="Arial"/>
          <w:sz w:val="22"/>
          <w:szCs w:val="22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IV.2 Número de empregados:</w:t>
      </w:r>
      <w:r>
        <w:rPr>
          <w:rFonts w:cs="Arial"/>
          <w:i/>
          <w:sz w:val="22"/>
          <w:szCs w:val="22"/>
        </w:rPr>
        <w:t>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IV.3 Horário de Funcionamento:</w:t>
      </w:r>
      <w:r>
        <w:rPr>
          <w:rFonts w:cs="Arial"/>
          <w:i/>
          <w:sz w:val="22"/>
          <w:szCs w:val="22"/>
        </w:rPr>
        <w:t xml:space="preserve"> 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i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IV.4 Capacidade produtiva mensal</w:t>
        <w:softHyphen/>
        <w:softHyphen/>
        <w:softHyphen/>
        <w:t>(quantidade de peças):</w:t>
      </w:r>
      <w:r>
        <w:rPr>
          <w:rFonts w:cs="Arial"/>
          <w:i/>
          <w:sz w:val="22"/>
          <w:szCs w:val="22"/>
        </w:rPr>
        <w:t xml:space="preserve"> .................................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right="-1" w:hanging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IV.5 Especificar os equipamentos instalados (tipos e quantidade) utilizados na atividade: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sz w:val="22"/>
          <w:szCs w:val="22"/>
        </w:rPr>
        <w:t>IV.6 Especificar as matérias primas utilizadas no processo produtivo:</w:t>
      </w:r>
      <w:r>
        <w:rPr>
          <w:rFonts w:cs="Arial"/>
          <w:i/>
        </w:rPr>
        <w:t>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IV.7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Áreas descobertas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Áreas Cobertas            Área:.......................m².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>Terra batida (sem pavimentação).  Área:.......................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Asfalto. Área:.......................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>Outra:Especificar: ....................... Área:.......................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IV.8 Possui depósito para armazenamento de produtos perigosos (vasilhames de óleo ou graxa para a lubrificação de máquinas, solventes,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AutoShap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3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AutoShap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4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AutoShap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6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 xml:space="preserve">Possui contenção contra vazamentos?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AutoShap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5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cs="Arial"/>
          <w:sz w:val="22"/>
          <w:szCs w:val="22"/>
        </w:rPr>
        <w:t>Especifique: 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Possui sistema de drenagem implantado?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Não. Justifique: 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Informe a destinação da água: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Rede local de drenagem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Infiltração no terreno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Rede de esgoto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Reaproveitamento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Outra:...................................................................................................................................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Obs: A destinação das águas pluviais drenadas não devem colaborar para aceleração de processos erosivos.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IV.8  Possui tanque de combustível aéreo no empreendimento?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279400</wp:posOffset>
                </wp:positionH>
                <wp:positionV relativeFrom="paragraph">
                  <wp:posOffset>201295</wp:posOffset>
                </wp:positionV>
                <wp:extent cx="257810" cy="257810"/>
                <wp:effectExtent l="0" t="0" r="0" b="0"/>
                <wp:wrapNone/>
                <wp:docPr id="8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stroked="t" style="position:absolute;margin-left:22pt;margin-top:15.8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Sim.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>Não.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Tipo de combustível: 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Capacidade </w:t>
      </w:r>
      <w:bookmarkStart w:id="4" w:name="Texto49"/>
      <w:r>
        <w:rPr>
          <w:rFonts w:cs="Arial"/>
          <w:sz w:val="22"/>
          <w:szCs w:val="22"/>
        </w:rPr>
        <w:t xml:space="preserve">máxima de armazenamento: </w:t>
      </w:r>
      <w:bookmarkEnd w:id="4"/>
      <w:r>
        <w:rPr>
          <w:rFonts w:cs="Arial"/>
          <w:sz w:val="22"/>
          <w:szCs w:val="22"/>
        </w:rPr>
        <w:t>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2034540</wp:posOffset>
                </wp:positionH>
                <wp:positionV relativeFrom="paragraph">
                  <wp:posOffset>133985</wp:posOffset>
                </wp:positionV>
                <wp:extent cx="1270" cy="181610"/>
                <wp:effectExtent l="0" t="0" r="0" b="0"/>
                <wp:wrapNone/>
                <wp:docPr id="9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81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" stroked="t" style="position:absolute;margin-left:160.2pt;margin-top:10.55pt;width:0pt;height:14.2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ossui sistema de contenção: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2034540</wp:posOffset>
                </wp:positionH>
                <wp:positionV relativeFrom="paragraph">
                  <wp:posOffset>95885</wp:posOffset>
                </wp:positionV>
                <wp:extent cx="267335" cy="1270"/>
                <wp:effectExtent l="0" t="0" r="0" b="0"/>
                <wp:wrapNone/>
                <wp:docPr id="10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0" stroked="t" style="position:absolute;margin-left:160.2pt;margin-top:7.55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                                                       </w:t>
      </w:r>
      <w:r>
        <w:rPr>
          <w:rFonts w:cs="Arial"/>
          <w:sz w:val="22"/>
          <w:szCs w:val="22"/>
        </w:rPr>
        <w:t>Especifique..............................................................................</w:t>
      </w:r>
    </w:p>
    <w:p>
      <w:pPr>
        <w:pStyle w:val="BodyText2"/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IV.9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 Corte de estruturas metálicas;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 Dobramento de estruturas metálicas;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 Solda de estruturas metálicas;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)Lixamento de estruturas metálicas;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 Jateamento;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 Pintura manual (pincel);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 Pintura por aspersão;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 ) Aplicação de outros produtos químicos; Especificar qual(is) produto(s): 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 Manutenção de peças e equipamentos;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 Lavagem de peças e equipamentos;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Listar as matérias-primas utilizadas: 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_____________________________________________________________________;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Procedência da(s) matérias primas(s) utilizada(s):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Volume mensal médio de chapas metálicas processadas (m</w:t>
      </w:r>
      <w:r>
        <w:rPr>
          <w:rFonts w:cs="Arial" w:ascii="Arial" w:hAnsi="Arial"/>
          <w:sz w:val="22"/>
          <w:szCs w:val="22"/>
          <w:vertAlign w:val="superscript"/>
        </w:rPr>
        <w:t>3</w:t>
      </w:r>
      <w:r>
        <w:rPr>
          <w:rFonts w:cs="Arial" w:ascii="Arial" w:hAnsi="Arial"/>
          <w:sz w:val="22"/>
          <w:szCs w:val="22"/>
        </w:rPr>
        <w:t>): 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Produção mensal média (unidade): 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Capacidade Instalada da indústria (unidade): 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Tipo(s) de produto(s) fabricado(s):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ListParagraph"/>
        <w:spacing w:lineRule="auto" w:line="360"/>
        <w:ind w:left="709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Listagem e quantitativo de todas as máquinas e equipamentos utilizados na empresa*:</w:t>
      </w:r>
    </w:p>
    <w:p>
      <w:pPr>
        <w:pStyle w:val="ListParagraph"/>
        <w:spacing w:lineRule="auto" w:line="360"/>
        <w:ind w:left="709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elacomgrade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7"/>
        <w:gridCol w:w="2710"/>
        <w:gridCol w:w="2128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Máquina/equipamento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Capacidade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</w:tbl>
    <w:p>
      <w:pPr>
        <w:pStyle w:val="Normal"/>
        <w:spacing w:lineRule="auto" w:line="36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Em caso de utilização de compressor, possuir Certificado de Inspeção válido e manter cópia nas dependências da empresa para consulta da Prefeitura sempre que necessário.</w:t>
      </w:r>
    </w:p>
    <w:p>
      <w:pPr>
        <w:pStyle w:val="Normal"/>
        <w:spacing w:lineRule="auto" w:line="36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426" w:hanging="142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ListParagraph"/>
        <w:spacing w:lineRule="auto" w:line="360"/>
        <w:ind w:left="709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Listagem de todos os setores da empresa**:</w:t>
      </w:r>
    </w:p>
    <w:tbl>
      <w:tblPr>
        <w:tblStyle w:val="Tabelacomgrade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7"/>
        <w:gridCol w:w="2710"/>
        <w:gridCol w:w="2128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Área (m2)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  <w:t>Número de funcionários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t-BR"/>
              </w:rPr>
            </w:r>
          </w:p>
        </w:tc>
      </w:tr>
    </w:tbl>
    <w:p>
      <w:pPr>
        <w:pStyle w:val="Normal"/>
        <w:spacing w:lineRule="auto" w:line="36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ListParagraph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ind w:left="99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Possui Certidão de Vistoria do Corpo de Bombeiros válida:      </w:t>
      </w:r>
    </w:p>
    <w:p>
      <w:pPr>
        <w:pStyle w:val="ListParagraph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ind w:left="99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)Sim           (  )Não.</w:t>
      </w:r>
    </w:p>
    <w:p>
      <w:pPr>
        <w:pStyle w:val="ListParagraph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ind w:left="99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Armazenamento de produtos químicos (tintas, vernizes, óleos e/ou outros) usados no processo produtivo.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Tipo(s) de produto(s) químico(s) utilizado(s) na empresa: 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Armazenamento em recipientes com capacidade inferior ou igual a 250L:       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)sim;  (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Armazenamento em recipientes com capacidade superior a 250L:                    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   )sim;  ( 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Possui sistema de contenção: (  )sim; (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Capacidade do sistema de contenção (L):__________________________________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Localização: (   )setor independente; (   )dentro do galpão produtivo;  (   )outro – descrever: __________________________________________________________________________ 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Cobertura: (  )parcial; (  )total;  (  )sem cobertura.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Piso: (  ) impermeabilizado;    (  ) cimentado;  (  )outro - descrever: 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Compatibilidade química dos produtos armazenados: (   )compatíveis;   (   )incompatíveis.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caso de incompatibilidade química responda aos itens a seguir:</w:t>
      </w:r>
    </w:p>
    <w:p>
      <w:pPr>
        <w:pStyle w:val="ListParagraph"/>
        <w:numPr>
          <w:ilvl w:val="0"/>
          <w:numId w:val="3"/>
        </w:numPr>
        <w:spacing w:lineRule="auto" w:line="36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Tipos de produtos apresentam incompatibilidade química: 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Possui sistemas de contenção independentes, de acordo com as incompatibilidades químicas dos produtos armazenados: (   ) Sim; (   ) 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44" w:after="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Consumo de água: ..........................m</w:t>
      </w:r>
      <w:r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Finalidade de uso da água: 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V.1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Nome do Curso d’água (rio, córrego, etc): 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Coordenada do ponto de captação (UTM) WGS 84: _____________/______________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Número da Portaria de Outorga, do requerimento de outorga ou da Certidão de Dispensa: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Órgão Emissor ou responsável pela outorga ou pela dispensa de captação: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Vazão Máxima de captação (L/S):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Volume captado diário (m3/dia): 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Nome: 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Consumo médio de água: 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Número do cadastro do poço junto ao IEMA: 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Vazão Máxima de captação (L/S): 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Volume captado diário: 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Outros. Especificar: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VI.1</w:t>
      </w:r>
      <w:r>
        <w:rPr>
          <w:rFonts w:cs="Arial"/>
          <w:b/>
          <w:sz w:val="22"/>
          <w:szCs w:val="22"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VI.1.1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VI.1.2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VI.1.3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Nome do Curso d’água (rio, córrego, etc): 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Coordenadas do ponto de lançamento (UTM) WGS 84: ____________/___________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Número da Portaria de Outorga ou do requerimento de outorga: 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Outro. Especificar:.................................................................................................................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VI.1.4 Caso aplicável, informar a periodicidade da Manutenção do sistema de tratamento</w:t>
      </w:r>
      <w:r>
        <w:rPr>
          <w:rFonts w:cs="Arial"/>
          <w:sz w:val="22"/>
          <w:szCs w:val="22"/>
        </w:rPr>
        <w:t>:..............................................................................................................................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i/>
          <w:sz w:val="22"/>
          <w:szCs w:val="22"/>
        </w:rPr>
        <w:t>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VI.1.5 Informar o nome da empresa responsável pela Coleta, Transporte e Destinação final dos resíduos sólidos provenientes da limpeza / manutenção do sistema de tratamento: </w:t>
      </w:r>
      <w:r>
        <w:rPr>
          <w:rFonts w:cs="Arial"/>
          <w:i/>
          <w:sz w:val="22"/>
          <w:szCs w:val="22"/>
        </w:rPr>
        <w:t>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 da Licença Ambiental: 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VI.2.1 Há geração de efluentes industriais na atividade (óleo solúvel refrigerante das máquinas de usinagem, água residuária ou solvente proveniente da lavagem de pincéis e equipamentos)?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>
        <w:rPr>
          <w:rFonts w:cs="Arial"/>
          <w:sz w:val="22"/>
          <w:szCs w:val="22"/>
        </w:rPr>
        <w:t>Se sua resposta for positiva, informe as atividades geradoras de efluentes líquidos: 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• </w:t>
      </w:r>
      <w:r>
        <w:rPr>
          <w:rFonts w:cs="Arial"/>
          <w:i/>
          <w:sz w:val="22"/>
          <w:szCs w:val="22"/>
        </w:rPr>
        <w:t xml:space="preserve">Há sistema de reuso?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Sim.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b/>
          <w:sz w:val="22"/>
          <w:szCs w:val="22"/>
        </w:rPr>
        <w:t>VI.2.2 Descrever o tipo de Tratamento para os efluentes industriais gerados no empreendimento: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VI.2.3 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Nome do Curso d’água (rio, córrego, etc): 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Coordenadas do ponto de lançamento (UTM) WGS 84: _________/_____________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Número da Portaria de Outorga ou do requerimento de outorga: 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Outro. Especificar:...............................................................................................................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VI.2.4 Informar a periodicidade da Manutenção do sistema de tratamento:</w:t>
      </w:r>
      <w:r>
        <w:rPr>
          <w:rFonts w:cs="Arial"/>
          <w:i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VI.2.5 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VI.2.6 Informar a (s) Empresa(s) Responsável (is) para coleta, transporte e destinação final dos resíduos sólidos provenientes da limpeza / manutenção do sistema de tratamento industrial: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  <w:sz w:val="22"/>
          <w:szCs w:val="22"/>
        </w:rPr>
      </w:pPr>
      <w:r>
        <w:rPr>
          <w:rFonts w:cs="Arial"/>
          <w:sz w:val="22"/>
          <w:szCs w:val="22"/>
        </w:rPr>
        <w:t>Nº da Licença Ambiental: 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VI.3</w:t>
      </w:r>
      <w:r>
        <w:rPr>
          <w:rFonts w:cs="Arial"/>
          <w:b/>
          <w:sz w:val="22"/>
          <w:szCs w:val="22"/>
          <w:u w:val="single"/>
        </w:rPr>
        <w:t>EFLUENTES OLEOSOS</w:t>
      </w:r>
      <w:r>
        <w:rPr>
          <w:rFonts w:cs="Arial"/>
          <w:b/>
          <w:sz w:val="22"/>
          <w:szCs w:val="22"/>
        </w:rPr>
        <w:t>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VI.3.1 Há geração de efluentes oleosos (proveniente da lavagem de peças, máquinas, motores e outros equipamentos contaminados com óleo)?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b/>
          <w:sz w:val="22"/>
          <w:szCs w:val="22"/>
        </w:rPr>
        <w:t>VI.3.2 Descrever o tipo de Tratamento para os efluentes oleosos gerados no empreendimento:</w:t>
      </w:r>
      <w:r>
        <w:rPr>
          <w:rFonts w:cs="Arial"/>
          <w:i/>
          <w:sz w:val="22"/>
          <w:szCs w:val="22"/>
        </w:rPr>
        <w:t xml:space="preserve"> 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i/>
          <w:sz w:val="22"/>
          <w:szCs w:val="22"/>
        </w:rPr>
        <w:t>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VI.3.3 Informar a periodicidade da Manutenção do sistema de tratamento de efluentes oleosos: </w:t>
      </w:r>
      <w:r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VI.3.4 Destinação final da água residuária do sistema de tratamento de efluentes oleosos: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Corpo d’água. Outorga nº: 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Infiltração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Rede de coleta pública. Anuência da concessionária local, da municipalidade ou do responsável nº ..............................................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Rede de drenagem pluvial. Outorga nº: .........................................................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Outro. Especificar: .........................................................      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VI.3.5. É realizado monitoramento do efluente final do sistema de tratamento adotado: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Indicar frequência: .........................................................           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VI.3.6 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OBS:</w:t>
      </w:r>
      <w:r>
        <w:rPr>
          <w:rFonts w:cs="Arial"/>
          <w:sz w:val="22"/>
          <w:szCs w:val="22"/>
        </w:rPr>
        <w:t>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VII.  GERENCIAMENTO DE RESÍDUOS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9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spacing w:lineRule="auto" w:line="360" w:beforeAutospacing="0" w:before="0" w:afterAutospacing="0" w:after="0"/>
        <w:ind w:left="139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</w:t>
      </w:r>
    </w:p>
    <w:p>
      <w:pPr>
        <w:pStyle w:val="Artigo"/>
        <w:numPr>
          <w:ilvl w:val="0"/>
          <w:numId w:val="9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 ações preventivas e corretivas a serem executadas em situações de gerenciamento incorreto ou acidentes.................................................................</w:t>
      </w:r>
    </w:p>
    <w:p>
      <w:pPr>
        <w:pStyle w:val="Artigo"/>
        <w:spacing w:lineRule="auto" w:line="360" w:beforeAutospacing="0" w:before="0" w:afterAutospacing="0" w:after="0"/>
        <w:ind w:left="139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Artigo"/>
        <w:numPr>
          <w:ilvl w:val="0"/>
          <w:numId w:val="9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 metas e procedimentos relacionados à minimização da geração de resíduos sólidos, sua reutilização e reciclagem..................................................</w:t>
      </w:r>
    </w:p>
    <w:p>
      <w:pPr>
        <w:pStyle w:val="Artigo"/>
        <w:spacing w:lineRule="auto" w:line="360" w:beforeAutospacing="0" w:before="0" w:afterAutospacing="0" w:after="0"/>
        <w:ind w:left="139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Artigo"/>
        <w:numPr>
          <w:ilvl w:val="0"/>
          <w:numId w:val="9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 medidas saneadoras dos passivos ambientais relacionados aos resíduos sólido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49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15"/>
        <w:gridCol w:w="743"/>
        <w:gridCol w:w="925"/>
        <w:gridCol w:w="1350"/>
        <w:gridCol w:w="926"/>
        <w:gridCol w:w="1425"/>
        <w:gridCol w:w="876"/>
        <w:gridCol w:w="716"/>
        <w:gridCol w:w="1312"/>
      </w:tblGrid>
      <w:tr>
        <w:trPr>
          <w:trHeight w:val="262" w:hRule="atLeast"/>
        </w:trPr>
        <w:tc>
          <w:tcPr>
            <w:tcW w:w="88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Verdana" w:hAnsi="Verdana" w:cs="Arial"/>
                <w:b/>
                <w:b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>MÊS:</w:t>
            </w:r>
          </w:p>
        </w:tc>
      </w:tr>
      <w:tr>
        <w:trPr>
          <w:trHeight w:val="1202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74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Classe do resíduo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Quantidade de Resíduo Gerado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Quantidade de resíduo armazenado temporariamente na empresa</w:t>
            </w:r>
          </w:p>
        </w:tc>
        <w:tc>
          <w:tcPr>
            <w:tcW w:w="9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Quantidade de resíduo destinado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716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Destino (IV) </w:t>
              <w:br/>
              <w:t>Nome da empresa</w:t>
            </w:r>
          </w:p>
        </w:tc>
        <w:tc>
          <w:tcPr>
            <w:tcW w:w="131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(nº da nota fiscal)</w:t>
              <w:br/>
              <w:t>Nome da empresa</w:t>
            </w:r>
          </w:p>
        </w:tc>
      </w:tr>
      <w:tr>
        <w:trPr>
          <w:trHeight w:val="304" w:hRule="exact"/>
        </w:trPr>
        <w:tc>
          <w:tcPr>
            <w:tcW w:w="6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</w:rPr>
            </w:pPr>
            <w:r>
              <w:rPr>
                <w:rFonts w:cs="Arial" w:ascii="Verdana" w:hAnsi="Verdana"/>
                <w:sz w:val="22"/>
                <w:szCs w:val="22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ind w:left="1390" w:hanging="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tbl>
      <w:tblPr>
        <w:tblW w:w="14867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270"/>
        <w:gridCol w:w="1457"/>
        <w:gridCol w:w="1977"/>
        <w:gridCol w:w="162"/>
      </w:tblGrid>
      <w:tr>
        <w:trPr>
          <w:trHeight w:val="300" w:hRule="atLeast"/>
        </w:trPr>
        <w:tc>
          <w:tcPr>
            <w:tcW w:w="11270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9356" w:type="dxa"/>
              <w:jc w:val="left"/>
              <w:tblInd w:w="7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2128"/>
              <w:gridCol w:w="2128"/>
              <w:gridCol w:w="2128"/>
              <w:gridCol w:w="2971"/>
            </w:tblGrid>
            <w:tr>
              <w:trPr>
                <w:trHeight w:val="340" w:hRule="atLeast"/>
              </w:trPr>
              <w:tc>
                <w:tcPr>
                  <w:tcW w:w="9355" w:type="dxa"/>
                  <w:gridSpan w:val="4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>Exemplos: adapte à realidade da atividade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 </w:t>
                  </w:r>
                </w:p>
              </w:tc>
            </w:tr>
            <w:tr>
              <w:trPr>
                <w:trHeight w:val="390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>(II) Acondicionamento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>(III) Armazenamento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 xml:space="preserve">Destino (IV) 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Bacia de contenção </w:t>
                  </w:r>
                </w:p>
              </w:tc>
              <w:tc>
                <w:tcPr>
                  <w:tcW w:w="29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Empresa licenciada XXX</w:t>
                  </w:r>
                </w:p>
              </w:tc>
            </w:tr>
            <w:tr>
              <w:trPr>
                <w:trHeight w:val="595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  <w:strike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Especificar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Baias de armazenamento</w:t>
                  </w:r>
                </w:p>
              </w:tc>
              <w:tc>
                <w:tcPr>
                  <w:tcW w:w="29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>
                <w:trHeight w:val="43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Especificar 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Baia de armazenamento</w:t>
                  </w:r>
                </w:p>
              </w:tc>
              <w:tc>
                <w:tcPr>
                  <w:tcW w:w="29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Especificar</w:t>
                  </w:r>
                </w:p>
              </w:tc>
            </w:tr>
            <w:tr>
              <w:trPr>
                <w:trHeight w:val="59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 coberto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>
                <w:trHeight w:val="58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Local impermeabilizado e coberto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Empresa xxx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5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97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62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VII.1</w:t>
      </w:r>
      <w:r>
        <w:rPr>
          <w:rFonts w:cs="Arial"/>
          <w:sz w:val="22"/>
          <w:szCs w:val="22"/>
        </w:rPr>
        <w:t xml:space="preserve"> Informar a (s) Empresa(s) Responsável (is) </w:t>
      </w:r>
      <w:r>
        <w:rPr>
          <w:rFonts w:cs="Arial"/>
          <w:sz w:val="22"/>
          <w:szCs w:val="22"/>
          <w:u w:val="single"/>
        </w:rPr>
        <w:t xml:space="preserve">para coleta, transporte </w:t>
      </w:r>
      <w:r>
        <w:rPr>
          <w:rFonts w:cs="Arial"/>
          <w:sz w:val="22"/>
          <w:szCs w:val="22"/>
        </w:rPr>
        <w:t>dos resíduos perigosos: 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290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VII.2</w:t>
      </w:r>
      <w:r>
        <w:rPr>
          <w:rFonts w:cs="Arial"/>
          <w:sz w:val="22"/>
          <w:szCs w:val="22"/>
        </w:rPr>
        <w:t xml:space="preserve"> Informar a (s) Empresa(s) Responsável (is) </w:t>
      </w:r>
      <w:r>
        <w:rPr>
          <w:rFonts w:cs="Arial"/>
          <w:sz w:val="22"/>
          <w:szCs w:val="22"/>
          <w:u w:val="single"/>
        </w:rPr>
        <w:t>para destinação final</w:t>
      </w:r>
      <w:r>
        <w:rPr>
          <w:rFonts w:cs="Arial"/>
          <w:sz w:val="22"/>
          <w:szCs w:val="22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b/>
          <w:sz w:val="22"/>
          <w:szCs w:val="22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spacing w:lineRule="auto" w:line="360" w:before="0" w:after="0"/>
        <w:ind w:right="23" w:hanging="0"/>
        <w:outlineLvl w:val="0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Corpodotexto"/>
        <w:numPr>
          <w:ilvl w:val="0"/>
          <w:numId w:val="0"/>
        </w:numPr>
        <w:spacing w:lineRule="auto" w:line="360" w:before="0" w:after="0"/>
        <w:ind w:right="23" w:hanging="0"/>
        <w:outlineLvl w:val="0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Tabela de referência</w:t>
      </w:r>
    </w:p>
    <w:tbl>
      <w:tblPr>
        <w:tblW w:w="917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0"/>
        <w:gridCol w:w="2126"/>
        <w:gridCol w:w="1842"/>
        <w:gridCol w:w="1560"/>
      </w:tblGrid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spacing w:lineRule="auto" w:line="360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Tipo de resíduo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spacing w:lineRule="auto" w:line="360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(1). Acondicionamento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284" w:leader="none"/>
                <w:tab w:val="left" w:pos="307" w:leader="none"/>
              </w:tabs>
              <w:spacing w:lineRule="auto" w:line="360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(2). Armazenamento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spacing w:lineRule="auto" w:line="360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(3).    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spacing w:lineRule="auto" w:line="360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Destinação</w:t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 Resíduos domésticos, de varrição e administrativos.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</w:t>
              <w:tab/>
              <w:t>Sucata metálica / não metálica e resíduos de solda.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d) Resíduos de Construção Civil (entulho, madeiras, vergalhões, etc)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f) Rejeitos do processo produtivo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g) Outros. Especificar: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(6) Outro. Especificar:..................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(7) Outro. Especificar: ........................................................................................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VII.3</w:t>
      </w:r>
      <w:r>
        <w:rPr>
          <w:rFonts w:cs="Arial"/>
          <w:sz w:val="22"/>
          <w:szCs w:val="22"/>
        </w:rPr>
        <w:t xml:space="preserve"> Informar a (s) Empresa(s) Responsável (is) </w:t>
      </w:r>
      <w:r>
        <w:rPr>
          <w:rFonts w:cs="Arial"/>
          <w:sz w:val="22"/>
          <w:szCs w:val="22"/>
          <w:u w:val="single"/>
        </w:rPr>
        <w:t xml:space="preserve">para coleta, transporte </w:t>
      </w:r>
      <w:r>
        <w:rPr>
          <w:rFonts w:cs="Arial"/>
          <w:sz w:val="22"/>
          <w:szCs w:val="22"/>
        </w:rPr>
        <w:t>dos resíduos: 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218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VII.4</w:t>
      </w:r>
      <w:r>
        <w:rPr>
          <w:rFonts w:cs="Arial"/>
          <w:sz w:val="22"/>
          <w:szCs w:val="22"/>
        </w:rPr>
        <w:t xml:space="preserve"> Informar a (s) Empresa(s) Responsável (is) </w:t>
      </w:r>
      <w:r>
        <w:rPr>
          <w:rFonts w:cs="Arial"/>
          <w:sz w:val="22"/>
          <w:szCs w:val="22"/>
          <w:u w:val="single"/>
        </w:rPr>
        <w:t>para destinação final</w:t>
      </w:r>
      <w:r>
        <w:rPr>
          <w:rFonts w:cs="Arial"/>
          <w:sz w:val="22"/>
          <w:szCs w:val="22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VII.5  Informar se existe na área uma central de estocagem temporária de resíduos sólidos e suas condições construtivas (condição do piso, cobertura, sistema de segregação de resíduos)</w:t>
      </w:r>
      <w:r>
        <w:rPr>
          <w:rFonts w:cs="Arial"/>
          <w:sz w:val="22"/>
          <w:szCs w:val="22"/>
        </w:rPr>
        <w:t>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b/>
          <w:sz w:val="22"/>
          <w:szCs w:val="22"/>
        </w:rPr>
        <w:t xml:space="preserve">Não há geração de resíduos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Área de armazenamento temporária de restos inservíveis: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Localização: (  )setor independente; (  )dentro do galpão produtivo; (  )outro – descrever: __________________________________________________ 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Cobertura: (  )parcial; (  )total;  (  )sem cobertura.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Piso: (  ) cimentado;    (  ) solo exposto;  (  )outro - descrever: _____________________________________________________________ 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 de resíduo(s) armazenado(s):  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Capacidade do sistema de contenção (L):___________________________;</w:t>
      </w:r>
    </w:p>
    <w:p>
      <w:pPr>
        <w:pStyle w:val="ListParagraph"/>
        <w:numPr>
          <w:ilvl w:val="0"/>
          <w:numId w:val="11"/>
        </w:numPr>
        <w:spacing w:lineRule="auto" w:line="360"/>
        <w:ind w:left="156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Cobertura: (  )parcial; (  )total;  (  )sem cobertura.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Piso: (  ) Impermeabilizado;  (  ) concretado;  (  )solo exposto; (  ) Outro:_______________________________________________________ 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Demais áreas de armazenamento temporário de resíduos sólidos: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Tipo(s) de resíduo(s) armazenado(s): ____________________________________________________________ 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Localização: (  )setor independente; (  )dentro do galpão produtivo; (  )outro – descrever: 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Cobertura: (  )parcial; (  )total;  (  )sem cobertura.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Piso: (  ) cimentado;    (  ) solo exposto;  (  )outro - descrever: ____________________________________________________________ 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VIII.  EMISSÔES ATMOSFÈRICAS</w:t>
            </w:r>
          </w:p>
        </w:tc>
      </w:tr>
    </w:tbl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Realiza a atividade de pintura: </w:t>
      </w:r>
      <w:r>
        <w:rPr>
          <w:rFonts w:cs="Arial" w:ascii="Arial" w:hAnsi="Arial"/>
          <w:sz w:val="22"/>
          <w:szCs w:val="22"/>
        </w:rPr>
        <w:t>(   ) Sim;  (   ) Não.</w:t>
      </w:r>
    </w:p>
    <w:p>
      <w:pPr>
        <w:pStyle w:val="Normal"/>
        <w:spacing w:lineRule="auto" w:line="360"/>
        <w:ind w:left="70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Caso realize, responda os itens a seguir: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 de pintura realizada: (   ) Manual; (   )Aspersão; (   )Imersão; (   )Outros. Descrever: 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99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Lateral do setor onde é realizada a atividade de pintura: 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)totalmente fechada; (   ) parcialmente fechada; (   )parcialmente aberta;    (   ) aberta;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Barreiras físicas de contenção: (   ) em todo o entorno; (   ) parcial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Cobertura: (   )parcial; (   )total;  (   )sem cobertura.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Piso: (   ) cimentado;    (   ) solo exposto;  (   )outro - descrever: __________________________________________________________________ 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setor onde é realizada a atividade é provido de cabine de pintura e/ou outras medidas de controle ambiental para contenção dos voláteis: (   )sim; (   )não;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Descrição da cabine de pintura/contenção de voláteis: 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Identificação dos resíduos sólidos e dos efluentes líquidos gerados na cabine de pintura/contenção de voláteis: __________________________________________________________________________________________________________________________ 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Relação dos tipos de equipamentos/máquinas geradores de emissão atmosférica e respectivo controle ambiental: </w:t>
      </w:r>
    </w:p>
    <w:p>
      <w:pPr>
        <w:pStyle w:val="ListParagraph"/>
        <w:spacing w:lineRule="auto" w:line="360"/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IX.  EMISSÔES DE RUIDOS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1"/>
          <w:numId w:val="7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Emissão de Ruídos: 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ListParagraph"/>
        <w:spacing w:lineRule="auto" w:line="360"/>
        <w:ind w:left="851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  ) Sim;   (   ) Não.</w:t>
      </w:r>
    </w:p>
    <w:p>
      <w:pPr>
        <w:pStyle w:val="ListParagraph"/>
        <w:spacing w:lineRule="auto" w:line="360"/>
        <w:ind w:left="85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Caso possua, responda os itens a seguir: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Possui sistema de redução de ruído:   (   ) Sim;   (   ) Não.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Caso positivo responda aos itens a seguir: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Relação dos equipamentos/máquinas do setor produtivo interligados ao sistema de redução de ruído: 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Quantitativo de equipamentos/máquinas do setor produtivo interligados ao sistema citado: 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X.  ROTEIRO DE ACESSO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Informar as principais vias de acesso e pontos de referência: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XI.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caps/>
          <w:sz w:val="22"/>
          <w:szCs w:val="22"/>
        </w:rPr>
      </w:pPr>
      <w:r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Poderão ser utilizadas imagens do ORTOFOTOMOSAICO (I3Geo) disponibilizadas no endereço eletrônico do IEMA </w:t>
      </w:r>
      <w:r>
        <w:rPr>
          <w:rFonts w:cs="Arial"/>
          <w:i/>
          <w:sz w:val="22"/>
          <w:szCs w:val="22"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ESTE TÓPICO DEVERÁ CONSTAR EM ANEXO AO PRESENTE DOCUMENTO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XII. RELATÓRIO FOTOGRÁFICO </w:t>
            </w:r>
            <w:r>
              <w:rPr>
                <w:rFonts w:cs="Arial" w:ascii="Arial" w:hAnsi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Outros controles adotados.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Declaramos o que consta em anexo.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Representante Legal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/>
      </w:pPr>
      <w:r>
        <w:rPr/>
      </w:r>
    </w:p>
    <w:p>
      <w:pPr>
        <w:pStyle w:val="Artigo"/>
        <w:spacing w:lineRule="auto" w:line="360" w:beforeAutospacing="0" w:before="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Os </w:t>
      </w:r>
      <w:r>
        <w:rPr>
          <w:rFonts w:cs="Arial" w:ascii="Arial" w:hAnsi="Arial"/>
          <w:b/>
          <w:color w:val="000000"/>
          <w:sz w:val="22"/>
          <w:szCs w:val="22"/>
        </w:rPr>
        <w:t>Sistemas de Informação e Diagnóstico</w:t>
      </w:r>
      <w:r>
        <w:rPr>
          <w:rFonts w:cs="Arial" w:ascii="Arial" w:hAnsi="Arial"/>
          <w:color w:val="000000"/>
          <w:sz w:val="22"/>
          <w:szCs w:val="22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2"/>
          <w:szCs w:val="22"/>
        </w:rPr>
        <w:t>SID</w:t>
      </w:r>
      <w:r>
        <w:rPr>
          <w:rFonts w:cs="Arial" w:ascii="Arial" w:hAnsi="Arial"/>
          <w:color w:val="000000"/>
          <w:sz w:val="22"/>
          <w:szCs w:val="22"/>
        </w:rPr>
        <w:t xml:space="preserve"> deverá ser complementado com informações pertinentes e relevantes quanto a aspectos não contemplados nos campos acima.</w:t>
      </w:r>
    </w:p>
    <w:p>
      <w:pPr>
        <w:pStyle w:val="Corpodotexto"/>
        <w:numPr>
          <w:ilvl w:val="0"/>
          <w:numId w:val="0"/>
        </w:numPr>
        <w:spacing w:lineRule="auto" w:line="360" w:before="0" w:after="0"/>
        <w:outlineLvl w:val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Plano de manutenção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Fluxograma do processo produtivo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Artigo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Documentação complementar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2"/>
        </w:numPr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2"/>
        </w:numPr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/>
        <w:drawing>
          <wp:inline distT="0" distB="0" distL="0" distR="0">
            <wp:extent cx="5562600" cy="5105400"/>
            <wp:effectExtent l="0" t="0" r="0" b="0"/>
            <wp:docPr id="1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20" w:after="0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20" w:after="0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0" w:top="1134" w:footer="25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32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1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2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8.%1."/>
      <w:lvlJc w:val="left"/>
      <w:pPr>
        <w:ind w:left="72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2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8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2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041ab3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Arial" w:hAnsi="Arial"/>
      <w:color w:val="auto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Arial" w:hAnsi="Arial"/>
      <w:b/>
      <w:sz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rFonts w:ascii="Arial" w:hAnsi="Arial"/>
      <w:b/>
      <w:sz w:val="22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Arial" w:hAnsi="Arial"/>
      <w:color w:val="auto"/>
      <w:sz w:val="22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041ab3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041ab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9a1c83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67E8-AFDF-4EEA-B737-D8A7D5DA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LibreOffice/6.2.7.1$Windows_X86_64 LibreOffice_project/23edc44b61b830b7d749943e020e96f5a7df63bf</Application>
  <Pages>20</Pages>
  <Words>3325</Words>
  <Characters>38746</Characters>
  <CharactersWithSpaces>42738</CharactersWithSpaces>
  <Paragraphs>490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2020-03-17T11:24:00Z</dcterms:created>
  <dc:creator>glibardi</dc:creator>
  <dc:description/>
  <dc:language>pt-BR</dc:language>
  <cp:lastModifiedBy/>
  <dcterms:modified xsi:type="dcterms:W3CDTF">2021-04-14T14:39:14Z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