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EC240" w14:textId="475C7043" w:rsidR="00B9046C" w:rsidRDefault="00000000">
      <w:pPr>
        <w:pStyle w:val="Ttulo1"/>
        <w:spacing w:before="77"/>
        <w:ind w:left="0" w:firstLine="0"/>
        <w:jc w:val="center"/>
        <w:rPr>
          <w:lang w:val="pt-BR"/>
        </w:rPr>
      </w:pPr>
      <w:r>
        <w:rPr>
          <w:lang w:val="pt-BR"/>
        </w:rPr>
        <w:t>EDITAL DE CHAMAMENTO PÚBLICO N° 001/202</w:t>
      </w:r>
      <w:r w:rsidR="006A7430">
        <w:rPr>
          <w:lang w:val="pt-BR"/>
        </w:rPr>
        <w:t>6</w:t>
      </w:r>
    </w:p>
    <w:p w14:paraId="20F7EDB1" w14:textId="77777777" w:rsidR="00B9046C" w:rsidRDefault="00B9046C">
      <w:pPr>
        <w:pStyle w:val="Ttulo1"/>
        <w:spacing w:before="77"/>
        <w:ind w:left="0" w:firstLine="0"/>
        <w:jc w:val="both"/>
        <w:rPr>
          <w:lang w:val="pt-BR"/>
        </w:rPr>
      </w:pPr>
    </w:p>
    <w:p w14:paraId="62665CF7" w14:textId="708200F9" w:rsidR="00B9046C" w:rsidRDefault="00000000">
      <w:pPr>
        <w:pStyle w:val="Corpodetexto"/>
        <w:ind w:left="0" w:right="170"/>
        <w:rPr>
          <w:lang w:val="pt-BR"/>
        </w:rPr>
      </w:pPr>
      <w:r>
        <w:rPr>
          <w:lang w:val="pt-BR"/>
        </w:rPr>
        <w:t>O Município de São Gabriel da Palha, Estado do Espírito Santo, com sede na Praça Vicente Glazar, nº 159, Bairro Glória, São Gabriel da Palha - ES,</w:t>
      </w:r>
      <w:r w:rsidR="00287DF4">
        <w:rPr>
          <w:lang w:val="pt-BR"/>
        </w:rPr>
        <w:t xml:space="preserve"> através da Secretaria Municipal de Assistência, Desenvolvimento Social e Família,</w:t>
      </w:r>
      <w:r>
        <w:rPr>
          <w:lang w:val="pt-BR"/>
        </w:rPr>
        <w:t xml:space="preserve"> torna público, para conhecimento dos interessados, a abertura de chamamento público para </w:t>
      </w:r>
      <w:r>
        <w:rPr>
          <w:b/>
          <w:bCs/>
          <w:lang w:val="pt-BR"/>
        </w:rPr>
        <w:t>CREDENCIAMENTO DE FUNERÁRIAS</w:t>
      </w:r>
      <w:r>
        <w:rPr>
          <w:lang w:val="pt-BR"/>
        </w:rPr>
        <w:t xml:space="preserve">, </w:t>
      </w:r>
      <w:r>
        <w:rPr>
          <w:rFonts w:eastAsia="Times New Roman" w:cs="Times New Roman"/>
          <w:color w:val="000000"/>
          <w:lang w:val="pt-BR"/>
        </w:rPr>
        <w:t>para prestação de serviços funerários às pessoas e famílias em situação de vulnerabilidade social.</w:t>
      </w:r>
    </w:p>
    <w:p w14:paraId="0C095C61" w14:textId="77777777" w:rsidR="00B9046C" w:rsidRDefault="00B9046C">
      <w:pPr>
        <w:pStyle w:val="Corpodetexto"/>
        <w:ind w:left="0" w:right="170"/>
        <w:rPr>
          <w:lang w:val="pt-BR"/>
        </w:rPr>
      </w:pPr>
    </w:p>
    <w:p w14:paraId="5E29B740" w14:textId="77777777" w:rsidR="00B9046C" w:rsidRDefault="00000000">
      <w:pPr>
        <w:pStyle w:val="Ttulo1"/>
        <w:numPr>
          <w:ilvl w:val="0"/>
          <w:numId w:val="8"/>
        </w:numPr>
        <w:tabs>
          <w:tab w:val="left" w:pos="480"/>
        </w:tabs>
        <w:ind w:left="0" w:firstLine="0"/>
        <w:jc w:val="both"/>
        <w:rPr>
          <w:lang w:val="pt-BR"/>
        </w:rPr>
      </w:pPr>
      <w:r>
        <w:rPr>
          <w:lang w:val="pt-BR"/>
        </w:rPr>
        <w:t>REFERÊNCIA</w:t>
      </w:r>
    </w:p>
    <w:p w14:paraId="0167ED11" w14:textId="38661F0A" w:rsidR="00B9046C" w:rsidRDefault="00000000">
      <w:pPr>
        <w:jc w:val="both"/>
        <w:rPr>
          <w:lang w:val="pt-BR"/>
        </w:rPr>
      </w:pPr>
      <w:r>
        <w:rPr>
          <w:b/>
          <w:sz w:val="20"/>
          <w:szCs w:val="20"/>
          <w:lang w:val="pt-BR"/>
        </w:rPr>
        <w:t xml:space="preserve">1.1 Processo n°: </w:t>
      </w:r>
      <w:r w:rsidR="006A7430">
        <w:rPr>
          <w:sz w:val="20"/>
          <w:szCs w:val="20"/>
          <w:lang w:val="pt-BR"/>
        </w:rPr>
        <w:t>000152</w:t>
      </w:r>
      <w:r>
        <w:rPr>
          <w:sz w:val="20"/>
          <w:szCs w:val="20"/>
          <w:lang w:val="pt-BR"/>
        </w:rPr>
        <w:t>/202</w:t>
      </w:r>
      <w:r w:rsidR="006A7430">
        <w:rPr>
          <w:sz w:val="20"/>
          <w:szCs w:val="20"/>
          <w:lang w:val="pt-BR"/>
        </w:rPr>
        <w:t>6</w:t>
      </w:r>
    </w:p>
    <w:p w14:paraId="0AFE5E5A" w14:textId="77777777" w:rsidR="00B9046C" w:rsidRDefault="00000000" w:rsidP="00AD33C5">
      <w:pPr>
        <w:pStyle w:val="PargrafodaLista"/>
        <w:numPr>
          <w:ilvl w:val="1"/>
          <w:numId w:val="8"/>
        </w:numPr>
        <w:tabs>
          <w:tab w:val="left" w:pos="426"/>
        </w:tabs>
        <w:ind w:left="0" w:firstLine="0"/>
        <w:rPr>
          <w:lang w:val="pt-BR"/>
        </w:rPr>
      </w:pPr>
      <w:r>
        <w:rPr>
          <w:b/>
          <w:sz w:val="20"/>
          <w:szCs w:val="20"/>
          <w:lang w:val="pt-BR"/>
        </w:rPr>
        <w:t xml:space="preserve">Modalidade: </w:t>
      </w:r>
      <w:r>
        <w:rPr>
          <w:sz w:val="20"/>
          <w:szCs w:val="20"/>
          <w:lang w:val="pt-BR"/>
        </w:rPr>
        <w:t>Chamamento Público (credenciamento)</w:t>
      </w:r>
    </w:p>
    <w:p w14:paraId="5B764683" w14:textId="77777777" w:rsidR="00B9046C" w:rsidRDefault="00000000" w:rsidP="00AD33C5">
      <w:pPr>
        <w:pStyle w:val="PargrafodaLista"/>
        <w:numPr>
          <w:ilvl w:val="1"/>
          <w:numId w:val="8"/>
        </w:numPr>
        <w:tabs>
          <w:tab w:val="left" w:pos="462"/>
        </w:tabs>
        <w:ind w:left="0" w:right="170" w:firstLine="0"/>
        <w:rPr>
          <w:lang w:val="pt-BR"/>
        </w:rPr>
      </w:pPr>
      <w:r>
        <w:rPr>
          <w:b/>
          <w:sz w:val="20"/>
          <w:szCs w:val="20"/>
          <w:lang w:val="pt-BR"/>
        </w:rPr>
        <w:t xml:space="preserve">Objeto: </w:t>
      </w:r>
      <w:r>
        <w:rPr>
          <w:sz w:val="20"/>
          <w:szCs w:val="20"/>
          <w:lang w:val="pt-BR"/>
        </w:rPr>
        <w:t>C</w:t>
      </w:r>
      <w:r>
        <w:rPr>
          <w:rFonts w:eastAsia="Times New Roman" w:cs="Arial"/>
          <w:iCs/>
          <w:color w:val="000000"/>
          <w:sz w:val="20"/>
          <w:szCs w:val="20"/>
          <w:lang w:val="pt-BR" w:eastAsia="pt-BR"/>
        </w:rPr>
        <w:t>redenciamento</w:t>
      </w:r>
      <w:r>
        <w:rPr>
          <w:rFonts w:cs="Arial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eastAsia="Times New Roman" w:cs="Times New Roman"/>
          <w:iCs/>
          <w:color w:val="000000"/>
          <w:sz w:val="20"/>
          <w:szCs w:val="20"/>
          <w:lang w:val="pt-BR" w:eastAsia="pt-BR"/>
        </w:rPr>
        <w:t xml:space="preserve">de empresas especializadas, </w:t>
      </w:r>
      <w:r>
        <w:rPr>
          <w:rFonts w:eastAsia="Times New Roman" w:cs="Times New Roman"/>
          <w:color w:val="000000"/>
          <w:sz w:val="20"/>
          <w:szCs w:val="20"/>
          <w:lang w:val="pt-BR"/>
        </w:rPr>
        <w:t>para prestação de serviços funerários às pessoas e famílias em situação de vulnerabilidade social</w:t>
      </w:r>
      <w:r>
        <w:rPr>
          <w:sz w:val="20"/>
          <w:szCs w:val="20"/>
          <w:lang w:val="pt-BR"/>
        </w:rPr>
        <w:t>, que tem por objetivo atender aos munícipes de São Gabriel da Palha – ES através do procedimento de CREDENCIAMENTO, nas condições estipuladas no Termo de Referência – Anexo I deste Edital.</w:t>
      </w:r>
    </w:p>
    <w:p w14:paraId="637BEE2F" w14:textId="77777777" w:rsidR="00B9046C" w:rsidRDefault="00000000">
      <w:pPr>
        <w:pStyle w:val="PargrafodaLista"/>
        <w:numPr>
          <w:ilvl w:val="1"/>
          <w:numId w:val="8"/>
        </w:numPr>
        <w:tabs>
          <w:tab w:val="left" w:pos="748"/>
        </w:tabs>
        <w:ind w:left="0" w:right="170" w:firstLine="0"/>
        <w:rPr>
          <w:lang w:val="pt-BR"/>
        </w:rPr>
      </w:pPr>
      <w:r>
        <w:rPr>
          <w:b/>
          <w:bCs/>
          <w:sz w:val="20"/>
          <w:szCs w:val="20"/>
          <w:lang w:val="pt-BR"/>
        </w:rPr>
        <w:t>Base Legal:</w:t>
      </w:r>
      <w:r>
        <w:rPr>
          <w:sz w:val="20"/>
          <w:szCs w:val="20"/>
          <w:lang w:val="pt-BR"/>
        </w:rPr>
        <w:t xml:space="preserve"> art. 79 da Lei nº 14.133/2021, Decreto Municipal nº 4.332/2024 e Decreto Federal nº 11.878/2024.</w:t>
      </w:r>
    </w:p>
    <w:p w14:paraId="246D7A76" w14:textId="77777777" w:rsidR="00B9046C" w:rsidRDefault="00B9046C">
      <w:pPr>
        <w:pStyle w:val="Corpodetexto"/>
        <w:ind w:left="0"/>
        <w:rPr>
          <w:lang w:val="pt-BR"/>
        </w:rPr>
      </w:pPr>
    </w:p>
    <w:p w14:paraId="16FFBE3C" w14:textId="77777777" w:rsidR="00B9046C" w:rsidRDefault="00000000">
      <w:pPr>
        <w:pStyle w:val="Ttulo1"/>
        <w:numPr>
          <w:ilvl w:val="0"/>
          <w:numId w:val="7"/>
        </w:numPr>
        <w:tabs>
          <w:tab w:val="left" w:pos="225"/>
        </w:tabs>
        <w:ind w:left="0" w:firstLine="0"/>
        <w:jc w:val="both"/>
        <w:rPr>
          <w:lang w:val="pt-BR"/>
        </w:rPr>
      </w:pPr>
      <w:r>
        <w:rPr>
          <w:lang w:val="pt-BR"/>
        </w:rPr>
        <w:t>DO EDITAL</w:t>
      </w:r>
    </w:p>
    <w:p w14:paraId="6C31D491" w14:textId="6F8B173F" w:rsidR="00B9046C" w:rsidRDefault="00000000">
      <w:pPr>
        <w:pStyle w:val="PargrafodaLista"/>
        <w:numPr>
          <w:ilvl w:val="1"/>
          <w:numId w:val="7"/>
        </w:numPr>
        <w:tabs>
          <w:tab w:val="left" w:pos="674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 xml:space="preserve">O presente Edital poderá ser retirado diretamente no site da Prefeitura Municipal de São Gabriel da Palha, ou mediante solicitação através do e-mail: </w:t>
      </w:r>
      <w:r w:rsidR="006A7430">
        <w:rPr>
          <w:sz w:val="20"/>
          <w:szCs w:val="20"/>
          <w:lang w:val="pt-BR"/>
        </w:rPr>
        <w:t>licitacao@saogabriel.es.gov.br</w:t>
      </w:r>
      <w:r>
        <w:rPr>
          <w:sz w:val="20"/>
          <w:szCs w:val="20"/>
          <w:lang w:val="pt-BR"/>
        </w:rPr>
        <w:t>.</w:t>
      </w:r>
    </w:p>
    <w:p w14:paraId="4EB4B789" w14:textId="77777777" w:rsidR="00B9046C" w:rsidRDefault="00B9046C">
      <w:pPr>
        <w:pStyle w:val="PargrafodaLista"/>
        <w:tabs>
          <w:tab w:val="left" w:pos="603"/>
        </w:tabs>
        <w:spacing w:before="139"/>
        <w:ind w:left="0" w:right="162"/>
        <w:rPr>
          <w:sz w:val="20"/>
          <w:szCs w:val="20"/>
          <w:lang w:val="pt-BR"/>
        </w:rPr>
      </w:pPr>
    </w:p>
    <w:p w14:paraId="05F1DC2A" w14:textId="77777777" w:rsidR="00B9046C" w:rsidRDefault="00000000">
      <w:pPr>
        <w:pStyle w:val="Ttulo1"/>
        <w:numPr>
          <w:ilvl w:val="0"/>
          <w:numId w:val="7"/>
        </w:numPr>
        <w:tabs>
          <w:tab w:val="left" w:pos="225"/>
        </w:tabs>
        <w:ind w:left="0" w:firstLine="0"/>
        <w:jc w:val="both"/>
        <w:rPr>
          <w:lang w:val="pt-BR"/>
        </w:rPr>
      </w:pPr>
      <w:r>
        <w:rPr>
          <w:lang w:val="pt-BR"/>
        </w:rPr>
        <w:t>DO PERÍODO DO CREDENCIAMENTO</w:t>
      </w:r>
    </w:p>
    <w:p w14:paraId="2A97DF1F" w14:textId="77777777" w:rsidR="00B9046C" w:rsidRDefault="00000000">
      <w:pPr>
        <w:pStyle w:val="PargrafodaLista"/>
        <w:numPr>
          <w:ilvl w:val="1"/>
          <w:numId w:val="7"/>
        </w:numPr>
        <w:tabs>
          <w:tab w:val="left" w:pos="598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credenciamento permanecerá aberto para recebimento da documentação exigida, pelo período de 12 meses a partir de sua publicação, permitindo o contínuo acesso dos interessados às contratações da administração.</w:t>
      </w:r>
    </w:p>
    <w:p w14:paraId="1F577404" w14:textId="77777777" w:rsidR="00B9046C" w:rsidRDefault="00000000">
      <w:pPr>
        <w:pStyle w:val="PargrafodaLista"/>
        <w:numPr>
          <w:ilvl w:val="1"/>
          <w:numId w:val="7"/>
        </w:numPr>
        <w:tabs>
          <w:tab w:val="left" w:pos="598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prazo de vigência contratual, após o credenciamento também será de 12 (doze) meses, contados da assinatura do contrato.</w:t>
      </w:r>
    </w:p>
    <w:p w14:paraId="790A896D" w14:textId="77777777" w:rsidR="00B9046C" w:rsidRDefault="00B9046C">
      <w:pPr>
        <w:pStyle w:val="Corpodetexto"/>
        <w:ind w:left="0"/>
        <w:rPr>
          <w:lang w:val="pt-BR"/>
        </w:rPr>
      </w:pPr>
    </w:p>
    <w:p w14:paraId="244721D8" w14:textId="77777777" w:rsidR="00B9046C" w:rsidRDefault="00000000">
      <w:pPr>
        <w:pStyle w:val="Ttulo1"/>
        <w:numPr>
          <w:ilvl w:val="0"/>
          <w:numId w:val="7"/>
        </w:numPr>
        <w:tabs>
          <w:tab w:val="left" w:pos="288"/>
        </w:tabs>
        <w:ind w:left="0" w:firstLine="0"/>
        <w:jc w:val="both"/>
        <w:rPr>
          <w:lang w:val="pt-BR"/>
        </w:rPr>
      </w:pPr>
      <w:r>
        <w:rPr>
          <w:lang w:val="pt-BR"/>
        </w:rPr>
        <w:t>LOCAL E HORÁRIO PARA ENTREGA DA DOCUMENTAÇÃO</w:t>
      </w:r>
    </w:p>
    <w:p w14:paraId="57EA3010" w14:textId="77777777" w:rsidR="00B9046C" w:rsidRDefault="00000000">
      <w:pPr>
        <w:pStyle w:val="PargrafodaLista"/>
        <w:numPr>
          <w:ilvl w:val="1"/>
          <w:numId w:val="7"/>
        </w:numPr>
        <w:tabs>
          <w:tab w:val="left" w:pos="620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interessado no Credenciamento deverá entregar o pedido de credenciamento com a respectiva documentação no PROTOCOLO DA PREFEITURA MUNICIPAL DE SÃO GABRIEL DA PALHA/ES, com sede na Praça Vicente Glazar, nº 159, Bairro Glória, São Gabriel da Palha - ES, deste Município, nos dias de segunda à quinta no horário de 12 horas às 18 horas e na sexta – feira de 07 horas as 13 horas.</w:t>
      </w:r>
    </w:p>
    <w:p w14:paraId="4E42B26C" w14:textId="77777777" w:rsidR="00B9046C" w:rsidRDefault="00000000">
      <w:pPr>
        <w:pStyle w:val="PargrafodaLista"/>
        <w:numPr>
          <w:ilvl w:val="1"/>
          <w:numId w:val="7"/>
        </w:numPr>
        <w:tabs>
          <w:tab w:val="left" w:pos="225"/>
        </w:tabs>
        <w:ind w:left="0" w:firstLine="0"/>
        <w:rPr>
          <w:lang w:val="pt-BR"/>
        </w:rPr>
      </w:pPr>
      <w:r>
        <w:rPr>
          <w:sz w:val="20"/>
          <w:szCs w:val="20"/>
          <w:lang w:val="pt-BR"/>
        </w:rPr>
        <w:t>Não serão admitidos outros meios de encaminhamento não previstos neste Edital.</w:t>
      </w:r>
    </w:p>
    <w:p w14:paraId="6FC3C68D" w14:textId="77777777" w:rsidR="00B9046C" w:rsidRDefault="00B9046C">
      <w:pPr>
        <w:pStyle w:val="Corpodetexto"/>
        <w:ind w:left="0"/>
        <w:rPr>
          <w:lang w:val="pt-BR"/>
        </w:rPr>
      </w:pPr>
    </w:p>
    <w:p w14:paraId="44A50FF3" w14:textId="77777777" w:rsidR="00B9046C" w:rsidRDefault="00000000">
      <w:pPr>
        <w:pStyle w:val="Ttulo1"/>
        <w:numPr>
          <w:ilvl w:val="0"/>
          <w:numId w:val="6"/>
        </w:numPr>
        <w:tabs>
          <w:tab w:val="left" w:pos="225"/>
        </w:tabs>
        <w:ind w:left="0" w:firstLine="0"/>
        <w:jc w:val="both"/>
        <w:rPr>
          <w:lang w:val="pt-BR"/>
        </w:rPr>
      </w:pPr>
      <w:r>
        <w:rPr>
          <w:lang w:val="pt-BR"/>
        </w:rPr>
        <w:t>DOS IMPEDIMENTOS</w:t>
      </w:r>
    </w:p>
    <w:p w14:paraId="0B61B985" w14:textId="77777777" w:rsidR="00B9046C" w:rsidRDefault="00000000">
      <w:pPr>
        <w:pStyle w:val="PargrafodaLista"/>
        <w:numPr>
          <w:ilvl w:val="1"/>
          <w:numId w:val="6"/>
        </w:numPr>
        <w:tabs>
          <w:tab w:val="left" w:pos="664"/>
        </w:tabs>
        <w:spacing w:before="35"/>
        <w:ind w:left="0" w:right="283" w:firstLine="0"/>
        <w:rPr>
          <w:lang w:val="pt-BR"/>
        </w:rPr>
      </w:pPr>
      <w:r>
        <w:rPr>
          <w:sz w:val="20"/>
          <w:szCs w:val="20"/>
          <w:lang w:val="pt-BR"/>
        </w:rPr>
        <w:t>Estará impedido de participar do Credenciamento a empresa que se enquadrar em, pelo menos, uma das seguintes situações:</w:t>
      </w:r>
    </w:p>
    <w:p w14:paraId="3F16C76F" w14:textId="77777777" w:rsidR="00B9046C" w:rsidRDefault="00000000">
      <w:pPr>
        <w:pStyle w:val="PargrafodaLista"/>
        <w:tabs>
          <w:tab w:val="left" w:pos="664"/>
        </w:tabs>
        <w:spacing w:before="35"/>
        <w:ind w:left="0" w:right="283"/>
        <w:rPr>
          <w:lang w:val="pt-BR"/>
        </w:rPr>
      </w:pPr>
      <w:r>
        <w:rPr>
          <w:sz w:val="20"/>
          <w:szCs w:val="20"/>
          <w:lang w:val="pt-BR"/>
        </w:rPr>
        <w:t>a) Seja Servidor, terceirizado ou estagiário do São Gabriel da Palha/ES e seus parentes, até o 3º grau;</w:t>
      </w:r>
    </w:p>
    <w:p w14:paraId="67EDB5ED" w14:textId="77777777" w:rsidR="00B9046C" w:rsidRDefault="00000000">
      <w:pPr>
        <w:pStyle w:val="PargrafodaLista"/>
        <w:tabs>
          <w:tab w:val="left" w:pos="538"/>
        </w:tabs>
        <w:spacing w:before="4"/>
        <w:ind w:left="0"/>
        <w:rPr>
          <w:lang w:val="pt-BR"/>
        </w:rPr>
      </w:pPr>
      <w:r>
        <w:rPr>
          <w:sz w:val="20"/>
          <w:szCs w:val="20"/>
          <w:lang w:val="pt-BR"/>
        </w:rPr>
        <w:t>b) Que não atenda aos requisitos deste Edital.</w:t>
      </w:r>
    </w:p>
    <w:p w14:paraId="256945AD" w14:textId="77777777" w:rsidR="00B9046C" w:rsidRDefault="00B9046C">
      <w:pPr>
        <w:pStyle w:val="Corpodetexto"/>
        <w:ind w:left="0"/>
        <w:rPr>
          <w:lang w:val="pt-BR"/>
        </w:rPr>
      </w:pPr>
    </w:p>
    <w:p w14:paraId="52A2CBFF" w14:textId="77777777" w:rsidR="00B9046C" w:rsidRDefault="00000000">
      <w:pPr>
        <w:pStyle w:val="Ttulo1"/>
        <w:numPr>
          <w:ilvl w:val="0"/>
          <w:numId w:val="5"/>
        </w:numPr>
        <w:tabs>
          <w:tab w:val="left" w:pos="408"/>
        </w:tabs>
        <w:ind w:left="0" w:firstLine="0"/>
        <w:jc w:val="both"/>
        <w:rPr>
          <w:lang w:val="pt-BR"/>
        </w:rPr>
      </w:pPr>
      <w:r>
        <w:rPr>
          <w:lang w:val="pt-BR"/>
        </w:rPr>
        <w:t>DA DOCUMENTAÇÃO PARA O CREDENCIAMENTO</w:t>
      </w:r>
    </w:p>
    <w:p w14:paraId="4A78E0C9" w14:textId="77777777" w:rsidR="00B9046C" w:rsidRDefault="00000000">
      <w:pPr>
        <w:pStyle w:val="PargrafodaLista"/>
        <w:numPr>
          <w:ilvl w:val="1"/>
          <w:numId w:val="5"/>
        </w:numPr>
        <w:tabs>
          <w:tab w:val="left" w:pos="710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Poderão realizar o credenciamento todas as funerárias, na condição de pessoa jurídica, devidamente inscritos na Junta Comercial do Estado do Espírito Santo.</w:t>
      </w:r>
    </w:p>
    <w:p w14:paraId="1A544F1F" w14:textId="77777777" w:rsidR="00B9046C" w:rsidRDefault="00000000">
      <w:pPr>
        <w:pStyle w:val="PargrafodaLista"/>
        <w:numPr>
          <w:ilvl w:val="1"/>
          <w:numId w:val="5"/>
        </w:numPr>
        <w:tabs>
          <w:tab w:val="left" w:pos="654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Os serviços ocorrerão nas dependências do Credenciado, devendo este dispor de local adequado para a prestação dos serviços no Município de São Gabriel da Palha/ES.</w:t>
      </w:r>
    </w:p>
    <w:p w14:paraId="2F6C1268" w14:textId="77777777" w:rsidR="00B9046C" w:rsidRDefault="00000000">
      <w:pPr>
        <w:pStyle w:val="PargrafodaLista"/>
        <w:numPr>
          <w:ilvl w:val="1"/>
          <w:numId w:val="5"/>
        </w:numPr>
        <w:tabs>
          <w:tab w:val="left" w:pos="644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No caso de a empresa não possuir, no momento da apresentação da documentação de habilitação, o local da prestação de serviços situado no referido Município, a proponente deverá providenciar a estrutura física, em um prazo de 20 (vinte) dias consecutivos, a contar da data de assinatura do Termo de Adesão ao Credenciamento, apresentando o Alvará de Vigilância Sanitário e Alvará de Funcionamento do local e demais documentos exigidos neste Edital.</w:t>
      </w:r>
    </w:p>
    <w:p w14:paraId="600AF7D2" w14:textId="4607B4A3" w:rsidR="00B9046C" w:rsidRDefault="00000000">
      <w:pPr>
        <w:pStyle w:val="PargrafodaLista"/>
        <w:numPr>
          <w:ilvl w:val="1"/>
          <w:numId w:val="5"/>
        </w:numPr>
        <w:tabs>
          <w:tab w:val="left" w:pos="680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Pedido de Credenciamento deverá ser realizado conforme modelo constante no ANEXO I, com anexação dos seguintes documentos:</w:t>
      </w:r>
    </w:p>
    <w:p w14:paraId="1FD21D8A" w14:textId="77777777" w:rsidR="00B9046C" w:rsidRDefault="00000000">
      <w:pPr>
        <w:pStyle w:val="PargrafodaLista"/>
        <w:tabs>
          <w:tab w:val="left" w:pos="616"/>
        </w:tabs>
        <w:ind w:left="0" w:right="170"/>
        <w:rPr>
          <w:lang w:val="pt-BR"/>
        </w:rPr>
      </w:pPr>
      <w:r>
        <w:rPr>
          <w:sz w:val="20"/>
          <w:szCs w:val="20"/>
          <w:lang w:val="pt-BR" w:eastAsia="ar-SA"/>
        </w:rPr>
        <w:lastRenderedPageBreak/>
        <w:t>a) SICAF;</w:t>
      </w:r>
    </w:p>
    <w:p w14:paraId="5AC40056" w14:textId="77777777" w:rsidR="00B9046C" w:rsidRDefault="00000000">
      <w:pPr>
        <w:pStyle w:val="PargrafodaLista"/>
        <w:ind w:left="0"/>
        <w:contextualSpacing/>
      </w:pPr>
      <w:r>
        <w:rPr>
          <w:sz w:val="20"/>
          <w:szCs w:val="20"/>
          <w:lang w:val="pt-BR" w:eastAsia="ar-SA"/>
        </w:rPr>
        <w:t xml:space="preserve">b) Cadastro Nacional de Empresas Inidôneas e Suspensas – CEIS, mantido pela </w:t>
      </w:r>
      <w:r>
        <w:rPr>
          <w:color w:val="000000"/>
          <w:sz w:val="20"/>
          <w:szCs w:val="20"/>
          <w:lang w:val="pt-BR" w:eastAsia="ar-SA"/>
        </w:rPr>
        <w:t>Controladoria Geral da União (</w:t>
      </w:r>
      <w:hyperlink r:id="rId7">
        <w:r>
          <w:rPr>
            <w:color w:val="000000"/>
            <w:sz w:val="20"/>
            <w:szCs w:val="20"/>
            <w:lang w:val="pt-BR" w:eastAsia="ar-SA"/>
          </w:rPr>
          <w:t>www.portaldatransparencia.gov.br/ceis</w:t>
        </w:r>
      </w:hyperlink>
      <w:r>
        <w:rPr>
          <w:color w:val="000000"/>
          <w:sz w:val="20"/>
          <w:szCs w:val="20"/>
          <w:lang w:val="pt-BR" w:eastAsia="ar-SA"/>
        </w:rPr>
        <w:t>);</w:t>
      </w:r>
    </w:p>
    <w:p w14:paraId="2C4DCED7" w14:textId="77777777" w:rsidR="00B9046C" w:rsidRDefault="00000000">
      <w:pPr>
        <w:pStyle w:val="PargrafodaLista"/>
        <w:spacing w:before="57" w:after="57"/>
        <w:ind w:left="0"/>
        <w:contextualSpacing/>
      </w:pPr>
      <w:r>
        <w:rPr>
          <w:color w:val="000000"/>
          <w:sz w:val="20"/>
          <w:szCs w:val="20"/>
          <w:lang w:val="pt-BR" w:eastAsia="ar-SA"/>
        </w:rPr>
        <w:t>c) Cadastro Nacional de Condenações Cíveis por Atos de Improbidade Administrativa, mantido pelo Conselho Nacional de Justiça (</w:t>
      </w:r>
      <w:hyperlink r:id="rId8">
        <w:r>
          <w:rPr>
            <w:color w:val="000000"/>
            <w:sz w:val="20"/>
            <w:szCs w:val="20"/>
            <w:lang w:val="pt-BR" w:eastAsia="ar-SA"/>
          </w:rPr>
          <w:t>www.cnj.jus.br/improbidade_adm/consultar_requerido.php</w:t>
        </w:r>
      </w:hyperlink>
      <w:r>
        <w:rPr>
          <w:color w:val="000000"/>
          <w:sz w:val="20"/>
          <w:szCs w:val="20"/>
          <w:lang w:val="pt-BR" w:eastAsia="ar-SA"/>
        </w:rPr>
        <w:t>).</w:t>
      </w:r>
    </w:p>
    <w:p w14:paraId="4004E1A7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 w:eastAsia="ar-SA"/>
        </w:rPr>
        <w:t>d) Cadastro de Inidôneos e o Cadastro Integrado de Condenações por Ilícitos Administrativos – CADICON, mantidos pelo Tribunal de Contas da União – TCU;</w:t>
      </w:r>
    </w:p>
    <w:p w14:paraId="16518B74" w14:textId="77777777" w:rsidR="00B9046C" w:rsidRDefault="00000000">
      <w:pPr>
        <w:spacing w:before="57" w:after="57"/>
        <w:jc w:val="both"/>
      </w:pPr>
      <w:r>
        <w:rPr>
          <w:color w:val="000000"/>
          <w:sz w:val="20"/>
          <w:szCs w:val="20"/>
          <w:lang w:val="pt-BR" w:eastAsia="ar-SA"/>
        </w:rPr>
        <w:t>e) Cadastro de empresas inid</w:t>
      </w:r>
      <w:r>
        <w:rPr>
          <w:color w:val="000000"/>
          <w:sz w:val="20"/>
          <w:szCs w:val="20"/>
          <w:lang w:val="pt-BR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9">
        <w:r>
          <w:rPr>
            <w:color w:val="000000"/>
            <w:sz w:val="20"/>
            <w:szCs w:val="20"/>
            <w:lang w:val="pt-BR"/>
          </w:rPr>
          <w:t>https://www.tcees.tc.br/portal-da-transparencia/consultas/lista-de</w:t>
        </w:r>
      </w:hyperlink>
      <w:r>
        <w:rPr>
          <w:color w:val="000000"/>
          <w:sz w:val="20"/>
          <w:szCs w:val="20"/>
          <w:lang w:val="pt-BR"/>
        </w:rPr>
        <w:t xml:space="preserve"> responsáveis/proibidos-de-contratar/).</w:t>
      </w:r>
    </w:p>
    <w:p w14:paraId="515F9511" w14:textId="77777777" w:rsidR="00B9046C" w:rsidRDefault="00000000">
      <w:pPr>
        <w:spacing w:before="57" w:after="57"/>
        <w:jc w:val="both"/>
      </w:pPr>
      <w:r>
        <w:rPr>
          <w:color w:val="000000"/>
          <w:sz w:val="20"/>
          <w:szCs w:val="20"/>
          <w:lang w:val="pt-BR" w:eastAsia="ar-SA"/>
        </w:rPr>
        <w:t>6.4.1. Para a consulta de licitantes pessoa jurídica poderá haver a substituição das consultas das alíneas “b”, “c” e “d” acima pela Consulta Consolidada de Pessoa Jurídica do TCU (</w:t>
      </w:r>
      <w:hyperlink r:id="rId10">
        <w:r>
          <w:rPr>
            <w:color w:val="000000"/>
            <w:sz w:val="20"/>
            <w:szCs w:val="20"/>
            <w:lang w:val="pt-BR" w:eastAsia="ar-SA"/>
          </w:rPr>
          <w:t>https://certidoesapf.apps.tcu.gov.br/</w:t>
        </w:r>
      </w:hyperlink>
      <w:r>
        <w:rPr>
          <w:color w:val="000000"/>
          <w:sz w:val="20"/>
          <w:szCs w:val="20"/>
          <w:lang w:val="pt-BR" w:eastAsia="ar-SA"/>
        </w:rPr>
        <w:t>);</w:t>
      </w:r>
    </w:p>
    <w:p w14:paraId="5AE6824B" w14:textId="77777777" w:rsidR="00B9046C" w:rsidRDefault="00000000">
      <w:pPr>
        <w:spacing w:before="57" w:after="57"/>
        <w:jc w:val="both"/>
        <w:rPr>
          <w:lang w:val="pt-BR"/>
        </w:rPr>
      </w:pPr>
      <w:r>
        <w:rPr>
          <w:color w:val="000000"/>
          <w:sz w:val="20"/>
          <w:szCs w:val="20"/>
          <w:lang w:val="pt-BR"/>
        </w:rPr>
        <w:t>6.4.2.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8215E45" w14:textId="77777777" w:rsidR="00B9046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6.4.2.1.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32A73E8" w14:textId="77777777" w:rsidR="00B9046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6.4.2.2. A tentativa de burla será verificada por meio dos vínculos societários, linhas de fornecimento similares, dentre outros.</w:t>
      </w:r>
    </w:p>
    <w:p w14:paraId="5EAD41E7" w14:textId="77777777" w:rsidR="00B9046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6.4.2.3. O participante será convocado para manifestação previamente à sua desclassificação.</w:t>
      </w:r>
    </w:p>
    <w:p w14:paraId="37C624B8" w14:textId="07D748AA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6.4.3.</w:t>
      </w:r>
      <w:r w:rsidR="00AA26C9">
        <w:rPr>
          <w:color w:val="000000"/>
          <w:sz w:val="20"/>
          <w:szCs w:val="20"/>
          <w:lang w:val="pt-BR"/>
        </w:rPr>
        <w:t xml:space="preserve"> </w:t>
      </w:r>
      <w:r>
        <w:rPr>
          <w:color w:val="000000"/>
          <w:sz w:val="20"/>
          <w:szCs w:val="20"/>
          <w:lang w:val="pt-BR"/>
        </w:rPr>
        <w:t>Constatada a existência de sanção, a Comissão Especial reputará o participante inabilitado, por falta de condição de participação.</w:t>
      </w:r>
    </w:p>
    <w:p w14:paraId="477B6C9A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6.4.4. No caso de inabilitação, por falta de documentação, o participante após a devida regularização, poderá solicitar nova adesão ao credenciamento durante o prazo em que este estiver aberto.</w:t>
      </w:r>
    </w:p>
    <w:p w14:paraId="65022DE7" w14:textId="77777777" w:rsidR="00B9046C" w:rsidRDefault="00000000">
      <w:pPr>
        <w:pStyle w:val="PargrafodaLista"/>
        <w:tabs>
          <w:tab w:val="left" w:pos="567"/>
        </w:tabs>
        <w:spacing w:before="57" w:after="57"/>
        <w:ind w:left="0"/>
        <w:contextualSpacing/>
        <w:rPr>
          <w:lang w:val="pt-BR"/>
        </w:rPr>
      </w:pPr>
      <w:r>
        <w:rPr>
          <w:sz w:val="20"/>
          <w:szCs w:val="20"/>
          <w:lang w:val="pt-BR" w:eastAsia="ar-SA"/>
        </w:rPr>
        <w:t xml:space="preserve">6.5. </w:t>
      </w:r>
      <w:r>
        <w:rPr>
          <w:color w:val="000000"/>
          <w:sz w:val="20"/>
          <w:szCs w:val="20"/>
          <w:lang w:val="pt-BR"/>
        </w:rPr>
        <w:t xml:space="preserve">Caso atendidas as condições de participação, </w:t>
      </w:r>
      <w:r>
        <w:rPr>
          <w:sz w:val="20"/>
          <w:szCs w:val="20"/>
          <w:lang w:val="pt-BR"/>
        </w:rPr>
        <w:t>a habilitação dos participantes será verificada por meio do SICAF, nos documentos por ele abrangidos</w:t>
      </w:r>
      <w:r>
        <w:rPr>
          <w:sz w:val="20"/>
          <w:szCs w:val="20"/>
          <w:lang w:val="pt-BR" w:eastAsia="ar-SA"/>
        </w:rPr>
        <w:t xml:space="preserve"> em relação à habilitação jurídica, à regularidade fiscal e trabalhista, à qualificação econômica financeira e habilitação técnica, conforme o disposto em regulamentação específica.</w:t>
      </w:r>
    </w:p>
    <w:p w14:paraId="1FA7EE95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6.5.1. É dever do licitante atualizar previamente as comprovações constantes do SICAF para que estejam vigentes na data da avaliação documental pela Comissão Especial.</w:t>
      </w:r>
    </w:p>
    <w:p w14:paraId="087880AE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6.5.2. O descumprimento do subitem acima implicará a inabilitação do participante, exceto se a consulta aos sítios eletrônicos oficiais emissores de certidões feita pela Comissão Especial lograr êxito em encontrar a(s) certidão(ões) válida(s).</w:t>
      </w:r>
    </w:p>
    <w:p w14:paraId="11ED4FAE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6.6. Havendo a necessidade de envio de documentos de habilitação complementares, necessários à confirmação daqueles exigidos neste Edital e já apresentados, o participante será convocado a encaminhá-los, no prazo de 02 (dois) dias, sob pena de inabilitação.</w:t>
      </w:r>
    </w:p>
    <w:p w14:paraId="58169017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sz w:val="20"/>
          <w:szCs w:val="20"/>
          <w:lang w:val="pt-BR"/>
        </w:rPr>
        <w:t>6.7. Somente haverá a necessidade de comprovação do preenchimento de requisitos mediante apresentação dos documentos originais quando houver dúvida em relação à integridade do documento apresentado.</w:t>
      </w:r>
    </w:p>
    <w:p w14:paraId="74A29FF0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sz w:val="20"/>
          <w:szCs w:val="20"/>
          <w:lang w:val="pt-BR"/>
        </w:rPr>
        <w:t>6.8. Não serão aceitos documentos de habilitação com indicação de CNPJ/CPF diferentes, salvo aqueles legalmente permitidos.</w:t>
      </w:r>
    </w:p>
    <w:p w14:paraId="1DDEB55F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sz w:val="20"/>
          <w:szCs w:val="20"/>
          <w:lang w:val="pt-BR"/>
        </w:rPr>
        <w:t>6.9. Serão aceitos registros de CNPJ de participante matriz e filial com diferenças de números de documentos pertinentes ao CND e ao CRF/FGTS, quando for comprovada a centralização do recolhimento dessas contribuições.</w:t>
      </w:r>
    </w:p>
    <w:p w14:paraId="03E0C8AB" w14:textId="77777777" w:rsidR="00B9046C" w:rsidRDefault="00000000">
      <w:pPr>
        <w:pStyle w:val="PADRO"/>
        <w:widowControl/>
        <w:tabs>
          <w:tab w:val="left" w:pos="567"/>
        </w:tabs>
        <w:spacing w:before="0" w:after="0" w:line="240" w:lineRule="auto"/>
        <w:ind w:firstLine="0"/>
        <w:rPr>
          <w:lang w:val="pt-BR"/>
        </w:rPr>
      </w:pPr>
      <w:r>
        <w:rPr>
          <w:rFonts w:ascii="Verdana" w:hAnsi="Verdana" w:cs="Verdana"/>
          <w:color w:val="000000"/>
          <w:sz w:val="20"/>
          <w:szCs w:val="20"/>
          <w:lang w:val="pt-BR"/>
        </w:rPr>
        <w:t>6.10. Os participantes deverão encaminhar, nos termos deste Edital, a documentação relacionada nos itens a seguir, para fins de habilitação:</w:t>
      </w:r>
    </w:p>
    <w:p w14:paraId="617F02B7" w14:textId="77777777" w:rsidR="00B9046C" w:rsidRDefault="00B9046C">
      <w:pPr>
        <w:pStyle w:val="PargrafodaLista"/>
        <w:ind w:left="0"/>
        <w:contextualSpacing/>
        <w:rPr>
          <w:sz w:val="20"/>
          <w:szCs w:val="20"/>
          <w:lang w:val="pt-BR"/>
        </w:rPr>
      </w:pPr>
    </w:p>
    <w:p w14:paraId="609801F7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b/>
          <w:bCs/>
          <w:color w:val="000000"/>
          <w:sz w:val="20"/>
          <w:szCs w:val="20"/>
          <w:lang w:val="pt-BR"/>
        </w:rPr>
        <w:t>6.11. Habilitação jurídica:</w:t>
      </w:r>
    </w:p>
    <w:p w14:paraId="4290589E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6.11.1. No caso de empresário individual: inscrição no Registro Público de Empresas Mercantis, a cargo da Junta Comercial da respectiva sede;</w:t>
      </w:r>
    </w:p>
    <w:p w14:paraId="36A470DA" w14:textId="77777777" w:rsidR="00B9046C" w:rsidRDefault="00000000">
      <w:pPr>
        <w:pStyle w:val="PargrafodaLista"/>
        <w:spacing w:before="57" w:after="57"/>
        <w:ind w:left="0"/>
        <w:contextualSpacing/>
      </w:pPr>
      <w:r>
        <w:rPr>
          <w:color w:val="000000"/>
          <w:sz w:val="20"/>
          <w:szCs w:val="20"/>
          <w:lang w:val="pt-BR"/>
        </w:rPr>
        <w:lastRenderedPageBreak/>
        <w:t>6.11.2. Em se tratando de microempreendedor individual – MEI: Certificado da Condição de Microempreendedor Individual – CCMEI, cuja aceitação ficará condicionada à verificação da autenticidade no síti</w:t>
      </w:r>
      <w:r>
        <w:rPr>
          <w:color w:val="000000"/>
          <w:sz w:val="20"/>
          <w:szCs w:val="20"/>
          <w:u w:val="single"/>
          <w:lang w:val="pt-BR"/>
        </w:rPr>
        <w:t xml:space="preserve">o </w:t>
      </w:r>
      <w:hyperlink r:id="rId11">
        <w:r>
          <w:rPr>
            <w:color w:val="000000"/>
            <w:sz w:val="20"/>
            <w:szCs w:val="20"/>
            <w:u w:val="single"/>
            <w:lang w:val="pt-BR"/>
          </w:rPr>
          <w:t>www.portaldoempreendedor.gov.br</w:t>
        </w:r>
      </w:hyperlink>
      <w:r>
        <w:rPr>
          <w:color w:val="000000"/>
          <w:sz w:val="20"/>
          <w:szCs w:val="20"/>
          <w:u w:val="single"/>
          <w:lang w:val="pt-BR"/>
        </w:rPr>
        <w:t>;</w:t>
      </w:r>
    </w:p>
    <w:p w14:paraId="5D8A31A9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9A011C4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6.11.4. Inscrição no Registro Público de Empresas Mercantis onde opera, com averbação no Registro onde tem sede a matriz, no caso de ser o participante sucursal, filial ou agência;</w:t>
      </w:r>
    </w:p>
    <w:p w14:paraId="2CD638DD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6.11.5. No caso de sociedade simples: inscrição do ato constitutivo no Registro Civil das Pessoas Jurídicas do local de sua sede, acompanhada de prova da indicação dos seus administradores;</w:t>
      </w:r>
    </w:p>
    <w:p w14:paraId="315033A7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CDA5E70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6.11.7. No caso de empresa ou sociedade estrangeira em funcionamento no País: decreto de autorização;</w:t>
      </w:r>
    </w:p>
    <w:p w14:paraId="1065E78D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 xml:space="preserve">6.11.8. </w:t>
      </w:r>
      <w:r>
        <w:rPr>
          <w:bCs/>
          <w:color w:val="000000"/>
          <w:sz w:val="20"/>
          <w:szCs w:val="20"/>
          <w:lang w:val="pt-BR"/>
        </w:rPr>
        <w:t>Os documentos acima deverão estar acompanhados de todas as alterações ou da consolidação respectiva;</w:t>
      </w:r>
    </w:p>
    <w:p w14:paraId="3070BF40" w14:textId="77777777" w:rsidR="00B9046C" w:rsidRDefault="00B9046C">
      <w:pPr>
        <w:pStyle w:val="PargrafodaLista"/>
        <w:ind w:left="0"/>
        <w:rPr>
          <w:rFonts w:cs="Arial"/>
          <w:b/>
          <w:sz w:val="20"/>
          <w:szCs w:val="20"/>
          <w:u w:val="single"/>
          <w:lang w:val="pt-BR"/>
        </w:rPr>
      </w:pPr>
    </w:p>
    <w:p w14:paraId="7065C879" w14:textId="77777777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b/>
          <w:color w:val="000000"/>
          <w:sz w:val="20"/>
          <w:szCs w:val="20"/>
          <w:lang w:val="pt-BR"/>
        </w:rPr>
        <w:t>6.12. Qualificação Econômico-Financeira</w:t>
      </w:r>
      <w:r>
        <w:rPr>
          <w:color w:val="000000"/>
          <w:sz w:val="20"/>
          <w:szCs w:val="20"/>
          <w:lang w:val="pt-BR"/>
        </w:rPr>
        <w:t>.</w:t>
      </w:r>
    </w:p>
    <w:p w14:paraId="0BC8BC14" w14:textId="0292A2A5" w:rsidR="00B9046C" w:rsidRDefault="00000000">
      <w:pPr>
        <w:pStyle w:val="PargrafodaLista"/>
        <w:spacing w:before="57" w:after="57"/>
        <w:ind w:left="0"/>
        <w:contextualSpacing/>
        <w:rPr>
          <w:lang w:val="pt-BR"/>
        </w:rPr>
      </w:pPr>
      <w:r>
        <w:rPr>
          <w:color w:val="000000"/>
          <w:sz w:val="20"/>
          <w:szCs w:val="20"/>
          <w:lang w:val="pt-BR"/>
        </w:rPr>
        <w:t>6.12.1. Certidão negativa de falência, recuperação judicial e extrajudicial, expedida pelo cartório distribuidor da sede da Licitante ou por meio digital, emitida em até 30 (trinta) dias anteriores à data de abertura da Licitação.</w:t>
      </w:r>
    </w:p>
    <w:p w14:paraId="2EE3F0F5" w14:textId="77777777" w:rsidR="00B9046C" w:rsidRDefault="00000000">
      <w:pPr>
        <w:tabs>
          <w:tab w:val="left" w:pos="850"/>
        </w:tabs>
        <w:snapToGrid w:val="0"/>
        <w:spacing w:before="57" w:after="57"/>
        <w:jc w:val="both"/>
        <w:rPr>
          <w:lang w:val="pt-BR"/>
        </w:rPr>
      </w:pPr>
      <w:r>
        <w:rPr>
          <w:color w:val="000000"/>
          <w:sz w:val="20"/>
          <w:szCs w:val="20"/>
          <w:lang w:val="pt-BR"/>
        </w:rPr>
        <w:t>6.12.2 Havendo algum prazo de validade estabelecido por cartório na certidão citada na letra anterior, será considerado o prazo constante da certidão para comprovação da sua validade.</w:t>
      </w:r>
    </w:p>
    <w:p w14:paraId="799FA87D" w14:textId="77777777" w:rsidR="00B9046C" w:rsidRDefault="00000000">
      <w:pPr>
        <w:widowControl/>
        <w:tabs>
          <w:tab w:val="left" w:pos="850"/>
        </w:tabs>
        <w:snapToGrid w:val="0"/>
        <w:spacing w:before="57" w:after="57"/>
        <w:ind w:left="-57"/>
        <w:jc w:val="both"/>
        <w:rPr>
          <w:lang w:val="pt-BR"/>
        </w:rPr>
      </w:pPr>
      <w:r>
        <w:rPr>
          <w:sz w:val="20"/>
          <w:szCs w:val="20"/>
          <w:lang w:val="pt-BR"/>
        </w:rPr>
        <w:t>6.12.3 Para a contagem do prazo estabelecido na letra “a” deste capítulo, será contado a partir do primeiro dia que antecede a data da realização deste credenciamento.</w:t>
      </w:r>
    </w:p>
    <w:p w14:paraId="7D0FBA2B" w14:textId="77777777" w:rsidR="00B9046C" w:rsidRDefault="00000000">
      <w:pPr>
        <w:pStyle w:val="PargrafodaLista"/>
        <w:ind w:left="0"/>
        <w:contextualSpacing/>
        <w:rPr>
          <w:lang w:val="pt-BR"/>
        </w:rPr>
      </w:pPr>
      <w:r>
        <w:rPr>
          <w:iCs/>
          <w:color w:val="000000"/>
          <w:sz w:val="20"/>
          <w:szCs w:val="20"/>
          <w:lang w:val="pt-BR"/>
        </w:rPr>
        <w:t>6.12.4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F660013" w14:textId="77777777" w:rsidR="00B9046C" w:rsidRDefault="00B9046C">
      <w:pPr>
        <w:pStyle w:val="PargrafodaLista"/>
        <w:tabs>
          <w:tab w:val="left" w:pos="616"/>
        </w:tabs>
        <w:ind w:left="0" w:right="163"/>
        <w:rPr>
          <w:sz w:val="20"/>
          <w:szCs w:val="20"/>
          <w:lang w:val="pt-BR"/>
        </w:rPr>
      </w:pPr>
    </w:p>
    <w:p w14:paraId="671DCDDD" w14:textId="77777777" w:rsidR="00B9046C" w:rsidRDefault="00000000">
      <w:pPr>
        <w:jc w:val="both"/>
        <w:rPr>
          <w:lang w:val="pt-BR"/>
        </w:rPr>
      </w:pPr>
      <w:r>
        <w:rPr>
          <w:b/>
          <w:bCs/>
          <w:sz w:val="20"/>
          <w:szCs w:val="20"/>
          <w:lang w:val="pt-BR"/>
        </w:rPr>
        <w:t>6.13. QUALIFICAÇÃO TÉCNICA</w:t>
      </w:r>
    </w:p>
    <w:p w14:paraId="7D6F85E0" w14:textId="77777777" w:rsidR="00B9046C" w:rsidRDefault="00000000">
      <w:pPr>
        <w:jc w:val="both"/>
        <w:rPr>
          <w:lang w:val="pt-BR"/>
        </w:rPr>
      </w:pPr>
      <w:r>
        <w:rPr>
          <w:sz w:val="20"/>
          <w:szCs w:val="20"/>
          <w:lang w:val="pt-BR"/>
        </w:rPr>
        <w:t xml:space="preserve">6.13.1. </w:t>
      </w:r>
      <w:r>
        <w:rPr>
          <w:rFonts w:eastAsia="Times New Roman" w:cs="Times New Roman"/>
          <w:color w:val="000000"/>
          <w:sz w:val="20"/>
          <w:szCs w:val="20"/>
          <w:lang w:val="pt-BR" w:eastAsia="zh-CN"/>
        </w:rPr>
        <w:t xml:space="preserve">A empresa fornecedora deve ter suas atividades correspondentes ao objeto do credenciamento. </w:t>
      </w:r>
    </w:p>
    <w:p w14:paraId="71E992C9" w14:textId="77777777" w:rsidR="00B9046C" w:rsidRDefault="00B9046C">
      <w:pPr>
        <w:jc w:val="both"/>
        <w:rPr>
          <w:sz w:val="20"/>
          <w:szCs w:val="20"/>
          <w:lang w:val="pt-BR"/>
        </w:rPr>
      </w:pPr>
    </w:p>
    <w:p w14:paraId="28B11944" w14:textId="77777777" w:rsidR="00B9046C" w:rsidRDefault="00000000">
      <w:pPr>
        <w:jc w:val="both"/>
        <w:rPr>
          <w:lang w:val="pt-BR"/>
        </w:rPr>
      </w:pPr>
      <w:r>
        <w:rPr>
          <w:rFonts w:eastAsia="Arial" w:cs="Arial"/>
          <w:b/>
          <w:bCs/>
          <w:sz w:val="20"/>
          <w:szCs w:val="20"/>
          <w:lang w:val="pt-BR"/>
        </w:rPr>
        <w:t>6.13.1. Da natureza da contratação</w:t>
      </w:r>
    </w:p>
    <w:p w14:paraId="2D22FD14" w14:textId="77777777" w:rsidR="00B9046C" w:rsidRDefault="00000000">
      <w:pPr>
        <w:jc w:val="both"/>
        <w:rPr>
          <w:lang w:val="pt-BR"/>
        </w:rPr>
      </w:pPr>
      <w:r>
        <w:rPr>
          <w:rFonts w:eastAsia="Arial" w:cs="Arial"/>
          <w:sz w:val="20"/>
          <w:szCs w:val="20"/>
          <w:lang w:val="pt-BR"/>
        </w:rPr>
        <w:t>6.13.1.1 – Trata-se de serviço comum, continuado que impõe ao contratado o dever de realizar a prestação de serviço em tempo determinado no contrato, podendo ser prorrogado em caso de necessidade, desde que justificado pela Secretaria de Assistência Social.</w:t>
      </w:r>
    </w:p>
    <w:p w14:paraId="3253A4A9" w14:textId="77777777" w:rsidR="00B9046C" w:rsidRDefault="00000000">
      <w:pPr>
        <w:jc w:val="both"/>
        <w:rPr>
          <w:lang w:val="pt-BR"/>
        </w:rPr>
      </w:pPr>
      <w:r>
        <w:rPr>
          <w:rFonts w:eastAsia="Arial" w:cs="Arial"/>
          <w:sz w:val="20"/>
          <w:szCs w:val="20"/>
          <w:lang w:val="pt-BR"/>
        </w:rPr>
        <w:t>6.13.3 – A contratação se dará por meio de credenciamento.</w:t>
      </w:r>
    </w:p>
    <w:p w14:paraId="21A8B1B0" w14:textId="77777777" w:rsidR="006A7430" w:rsidRDefault="006A7430">
      <w:pPr>
        <w:pStyle w:val="Ttulo1"/>
        <w:tabs>
          <w:tab w:val="left" w:pos="225"/>
        </w:tabs>
        <w:ind w:left="0" w:firstLine="0"/>
        <w:jc w:val="both"/>
        <w:rPr>
          <w:lang w:val="pt-BR"/>
        </w:rPr>
      </w:pPr>
    </w:p>
    <w:p w14:paraId="3EF2540B" w14:textId="63A08F5C" w:rsidR="00B9046C" w:rsidRDefault="00000000">
      <w:pPr>
        <w:pStyle w:val="Ttulo1"/>
        <w:tabs>
          <w:tab w:val="left" w:pos="225"/>
        </w:tabs>
        <w:ind w:left="0" w:firstLine="0"/>
        <w:jc w:val="both"/>
        <w:rPr>
          <w:lang w:val="pt-BR"/>
        </w:rPr>
      </w:pPr>
      <w:r>
        <w:rPr>
          <w:lang w:val="pt-BR"/>
        </w:rPr>
        <w:t>7. DO CREDENCIAMENTO</w:t>
      </w:r>
    </w:p>
    <w:p w14:paraId="718EFE70" w14:textId="54B68C78" w:rsidR="00B9046C" w:rsidRDefault="00000000">
      <w:pPr>
        <w:pStyle w:val="PargrafodaLista"/>
        <w:tabs>
          <w:tab w:val="left" w:pos="60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 xml:space="preserve">7.1 As empresas que tiverem o credenciamento homologado pela Prefeitura serão </w:t>
      </w:r>
      <w:r w:rsidR="003717B2">
        <w:rPr>
          <w:sz w:val="20"/>
          <w:szCs w:val="20"/>
          <w:lang w:val="pt-BR"/>
        </w:rPr>
        <w:t>credenciadas e ordenadas</w:t>
      </w:r>
      <w:r>
        <w:rPr>
          <w:sz w:val="20"/>
          <w:szCs w:val="20"/>
          <w:lang w:val="pt-BR"/>
        </w:rPr>
        <w:t xml:space="preserve"> por ordem de requerimento.</w:t>
      </w:r>
    </w:p>
    <w:p w14:paraId="15C403BA" w14:textId="77777777" w:rsidR="00B9046C" w:rsidRDefault="00000000">
      <w:pPr>
        <w:pStyle w:val="PargrafodaLista"/>
        <w:tabs>
          <w:tab w:val="left" w:pos="660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7.2 Conforme estabelecido as empresas terão sua ordem definida pela ordem de requerimento.</w:t>
      </w:r>
    </w:p>
    <w:p w14:paraId="1BCFC5EC" w14:textId="77777777" w:rsidR="00B9046C" w:rsidRDefault="00000000">
      <w:pPr>
        <w:pStyle w:val="PargrafodaLista"/>
        <w:tabs>
          <w:tab w:val="left" w:pos="660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7.2.1 A Comissão Especial terá o prazo de 3 (três) dias úteis para analisar a documentação dos interessados.</w:t>
      </w:r>
    </w:p>
    <w:p w14:paraId="0CE8AFED" w14:textId="77777777" w:rsidR="00B9046C" w:rsidRDefault="00000000">
      <w:pPr>
        <w:pStyle w:val="PargrafodaLista"/>
        <w:tabs>
          <w:tab w:val="left" w:pos="680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7.3 A lista dos credenciados será atualizada sempre que houver um novo credenciamento. A lista de credenciamento publicada somente passará a vigorar na data seguinte da publicação.</w:t>
      </w:r>
    </w:p>
    <w:p w14:paraId="55B1CB9F" w14:textId="77777777" w:rsidR="00B9046C" w:rsidRDefault="00000000">
      <w:pPr>
        <w:pStyle w:val="PargrafodaLista"/>
        <w:tabs>
          <w:tab w:val="left" w:pos="63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7.4 Todas as empresas após o credenciamento deverão assinar contrato, conforme Anexo III, deste edital.</w:t>
      </w:r>
    </w:p>
    <w:p w14:paraId="20DD7944" w14:textId="77777777" w:rsidR="00B9046C" w:rsidRDefault="00000000">
      <w:pPr>
        <w:pStyle w:val="PargrafodaLista"/>
        <w:tabs>
          <w:tab w:val="left" w:pos="63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7.4.1 Após o credenciamento as empresas serão convocadas para no prazo de 5 (cinco) dias assinar o contrato administrativo, sob pena de responder pelas sanções da Lei 14.133/2021;</w:t>
      </w:r>
    </w:p>
    <w:p w14:paraId="6B81EBC2" w14:textId="77777777" w:rsidR="00B9046C" w:rsidRDefault="00000000">
      <w:pPr>
        <w:pStyle w:val="PargrafodaLista"/>
        <w:tabs>
          <w:tab w:val="left" w:pos="63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 xml:space="preserve">7.4.2 A relação contratual será regida pela Lei 14.133/2021, inclusive quanto eventuais sanções </w:t>
      </w:r>
      <w:r>
        <w:rPr>
          <w:sz w:val="20"/>
          <w:szCs w:val="20"/>
          <w:lang w:val="pt-BR"/>
        </w:rPr>
        <w:lastRenderedPageBreak/>
        <w:t>administrativas;</w:t>
      </w:r>
    </w:p>
    <w:p w14:paraId="723E6B4F" w14:textId="77777777" w:rsidR="00B9046C" w:rsidRDefault="00000000">
      <w:pPr>
        <w:pStyle w:val="PargrafodaLista"/>
        <w:tabs>
          <w:tab w:val="left" w:pos="63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7.4.3 Os contratos terão vigência contratual de 12 (doze) meses, contados da data de sua assinatura.</w:t>
      </w:r>
    </w:p>
    <w:p w14:paraId="5FA79D06" w14:textId="77777777" w:rsidR="00B9046C" w:rsidRDefault="00000000">
      <w:pPr>
        <w:pStyle w:val="PargrafodaLista"/>
        <w:tabs>
          <w:tab w:val="left" w:pos="63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7.4.4 Os contratos durante sua vigência poderão ser alterados nos moldes do art. 124 da Lei 14.133/2021.</w:t>
      </w:r>
    </w:p>
    <w:p w14:paraId="3C3FDB9A" w14:textId="77777777" w:rsidR="00B9046C" w:rsidRDefault="00000000">
      <w:pPr>
        <w:pStyle w:val="PargrafodaLista"/>
        <w:tabs>
          <w:tab w:val="left" w:pos="62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7.5 A seleção da empresa credenciada para prestar os serviços descritos neste edital, será a critério do terceiro beneficiário direto da prestação.</w:t>
      </w:r>
    </w:p>
    <w:p w14:paraId="78D8766A" w14:textId="77777777" w:rsidR="00B9046C" w:rsidRDefault="00000000">
      <w:pPr>
        <w:pStyle w:val="PargrafodaLista"/>
        <w:tabs>
          <w:tab w:val="left" w:pos="62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7.6 Os valores a serem pagos pelos serviços prestados, serão aqueles definido no Anexo I deste edital, sendo vedado remuneração diferente da padronizada;</w:t>
      </w:r>
    </w:p>
    <w:p w14:paraId="2343A7B0" w14:textId="77777777" w:rsidR="00B9046C" w:rsidRDefault="00000000">
      <w:pPr>
        <w:pStyle w:val="PargrafodaLista"/>
        <w:tabs>
          <w:tab w:val="left" w:pos="62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7.7 será admitida a denúncia por qualquer das partes nos prazos fixados no edital.</w:t>
      </w:r>
    </w:p>
    <w:p w14:paraId="7584C30E" w14:textId="77777777" w:rsidR="00B9046C" w:rsidRDefault="00000000">
      <w:pPr>
        <w:pStyle w:val="PargrafodaLista"/>
        <w:tabs>
          <w:tab w:val="left" w:pos="62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7.8 Todas as publicações deste credenciamento serão disponibilizadas no Portal Nacional de Contratações Públicas, site oficial do Município e no Diário Oficial dos Municípios.</w:t>
      </w:r>
    </w:p>
    <w:p w14:paraId="013BF22A" w14:textId="77777777" w:rsidR="00B9046C" w:rsidRDefault="00B9046C">
      <w:pPr>
        <w:pStyle w:val="Corpodetexto"/>
        <w:ind w:left="0"/>
        <w:rPr>
          <w:lang w:val="pt-BR"/>
        </w:rPr>
      </w:pPr>
    </w:p>
    <w:p w14:paraId="73C5F552" w14:textId="77777777" w:rsidR="00B9046C" w:rsidRDefault="00000000">
      <w:pPr>
        <w:pStyle w:val="Ttulo1"/>
        <w:numPr>
          <w:ilvl w:val="0"/>
          <w:numId w:val="4"/>
        </w:numPr>
        <w:tabs>
          <w:tab w:val="left" w:pos="225"/>
        </w:tabs>
        <w:ind w:left="0" w:firstLine="0"/>
        <w:jc w:val="both"/>
        <w:rPr>
          <w:lang w:val="pt-BR"/>
        </w:rPr>
      </w:pPr>
      <w:r>
        <w:rPr>
          <w:lang w:val="pt-BR"/>
        </w:rPr>
        <w:t>DO DESCREDENCIAMENTO</w:t>
      </w:r>
    </w:p>
    <w:p w14:paraId="0C61303F" w14:textId="77777777" w:rsidR="00B9046C" w:rsidRDefault="00000000">
      <w:pPr>
        <w:pStyle w:val="PargrafodaLista"/>
        <w:numPr>
          <w:ilvl w:val="1"/>
          <w:numId w:val="4"/>
        </w:numPr>
        <w:tabs>
          <w:tab w:val="left" w:pos="768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Constituem motivos de descredenciamento, independente de notificação ou interpelação judicial ou extrajudicial, sem prejuízo da responsabilidade civil e penal do credenciado, as seguintes ocorrências:</w:t>
      </w:r>
    </w:p>
    <w:p w14:paraId="07849DA8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546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Recusa injustificada em realizar os procedimentos contratados pela Prefeitura de São Gabriel da Palha/ES;</w:t>
      </w:r>
    </w:p>
    <w:p w14:paraId="05A0F56D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590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descumprimento total ou parcial de quaisquer das obrigações previstas neste Edital e no contrato, relativas à prestação de serviços objeto deste credenciamento;</w:t>
      </w:r>
    </w:p>
    <w:p w14:paraId="0AF3FD57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570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O cometimento de faltas ou falhas na execução dos serviços como negligência, imprudência e imperícia na condução dos procedimentos contratados;</w:t>
      </w:r>
    </w:p>
    <w:p w14:paraId="4D4AA28F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566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A cessão total ou parcial da prestação do serviço sem a anuência do Município de São Gabriel da Palha/ES;</w:t>
      </w:r>
    </w:p>
    <w:p w14:paraId="434B2B61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113"/>
          <w:tab w:val="left" w:pos="175"/>
        </w:tabs>
        <w:ind w:left="0" w:right="170" w:firstLine="0"/>
        <w:rPr>
          <w:lang w:val="pt-BR"/>
        </w:rPr>
      </w:pPr>
      <w:r>
        <w:rPr>
          <w:sz w:val="20"/>
          <w:szCs w:val="20"/>
          <w:lang w:val="pt-BR"/>
        </w:rPr>
        <w:t>A divulgação, pelo credenciado, de informações de interesse exclusivo do Município de São Gabriel da Palha/ES, obtidas em decorrência do Credenciamento;</w:t>
      </w:r>
    </w:p>
    <w:p w14:paraId="35CC0380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225"/>
        </w:tabs>
        <w:ind w:left="0" w:firstLine="0"/>
        <w:rPr>
          <w:lang w:val="pt-BR"/>
        </w:rPr>
      </w:pPr>
      <w:r>
        <w:rPr>
          <w:sz w:val="20"/>
          <w:szCs w:val="20"/>
          <w:lang w:val="pt-BR"/>
        </w:rPr>
        <w:t>A constatação de qualquer impedimento previsto no item 5 deste Edital.</w:t>
      </w:r>
    </w:p>
    <w:p w14:paraId="6EAF287A" w14:textId="77777777" w:rsidR="00B9046C" w:rsidRDefault="00000000">
      <w:pPr>
        <w:pStyle w:val="PargrafodaLista"/>
        <w:numPr>
          <w:ilvl w:val="0"/>
          <w:numId w:val="3"/>
        </w:numPr>
        <w:tabs>
          <w:tab w:val="left" w:pos="225"/>
        </w:tabs>
        <w:ind w:left="0" w:firstLine="0"/>
        <w:rPr>
          <w:lang w:val="pt-BR"/>
        </w:rPr>
      </w:pPr>
      <w:r>
        <w:rPr>
          <w:sz w:val="20"/>
          <w:szCs w:val="20"/>
          <w:lang w:val="pt-BR"/>
        </w:rPr>
        <w:t>A constatação de qualquer hipótese do art. 23 do Decreto Federal nº 11.878/2024.</w:t>
      </w:r>
    </w:p>
    <w:p w14:paraId="50B0CE80" w14:textId="77777777" w:rsidR="00B9046C" w:rsidRDefault="00B9046C">
      <w:pPr>
        <w:pStyle w:val="PargrafodaLista"/>
        <w:tabs>
          <w:tab w:val="left" w:pos="225"/>
        </w:tabs>
        <w:spacing w:before="30"/>
        <w:ind w:left="0"/>
        <w:rPr>
          <w:sz w:val="20"/>
          <w:szCs w:val="20"/>
          <w:lang w:val="pt-BR"/>
        </w:rPr>
      </w:pPr>
    </w:p>
    <w:p w14:paraId="29EED9D8" w14:textId="77777777" w:rsidR="00B9046C" w:rsidRDefault="00000000">
      <w:pPr>
        <w:pStyle w:val="PargrafodaLista"/>
        <w:tabs>
          <w:tab w:val="left" w:pos="225"/>
        </w:tabs>
        <w:ind w:left="0"/>
        <w:rPr>
          <w:lang w:val="pt-BR"/>
        </w:rPr>
      </w:pPr>
      <w:r>
        <w:rPr>
          <w:b/>
          <w:bCs/>
          <w:sz w:val="20"/>
          <w:szCs w:val="20"/>
          <w:lang w:val="pt-BR"/>
        </w:rPr>
        <w:t>9. DA IMPUGNAÇÃO E DOS RECURSOS</w:t>
      </w:r>
    </w:p>
    <w:p w14:paraId="4B280909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9.1 Qualquer pessoa é parte legítima para impugnar edital de credenciamento por irregularidade ou para solicitar esclarecimento sobre os seus termos.</w:t>
      </w:r>
    </w:p>
    <w:p w14:paraId="59EF88BE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9.2 A Comissão Especial responderá aos pedidos de esclarecimentos ou à impugnação no prazo de três dias úteis, contado da data de recebimento do pedido.</w:t>
      </w:r>
    </w:p>
    <w:p w14:paraId="555DBF22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9.3 Em caso de acolhimento da impugnação, o edital retificado será publicado no PNCP, site oficial do Município e no Diário Oficial dos Municípios.</w:t>
      </w:r>
    </w:p>
    <w:p w14:paraId="087A5A97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9.4 A impugnação não terá efeito suspensivo e a decisão da Comissão Especial será motivada nos autos.</w:t>
      </w:r>
    </w:p>
    <w:p w14:paraId="58F20129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9.5 As respostas aos pedidos de esclarecimentos e impugnações serão divulgadas no site oficial do Município, e no Diário Oficial dos Municípios.</w:t>
      </w:r>
    </w:p>
    <w:p w14:paraId="57236579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9.6 Após a decisão da administração sobre a habilitação, o interessado poderá, conforme definido em edital, manifestar sua intenção de recorrer, sob pena de preclusão.</w:t>
      </w:r>
    </w:p>
    <w:p w14:paraId="03F8BC29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9.7 O interessado poderá interpor recurso, no prazo de três dias úteis, contado da data de publicação da decisão.</w:t>
      </w:r>
    </w:p>
    <w:p w14:paraId="78572544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9.8 O recurso será dirigido à Comissão Especial, que, se não reconsiderar o ato ou a decisão no prazo de três dias úteis, encaminhará o recurso com a sua motivação ao Chefe do Poder Executivo.</w:t>
      </w:r>
    </w:p>
    <w:p w14:paraId="423DA0A2" w14:textId="77777777" w:rsidR="00B9046C" w:rsidRDefault="00000000">
      <w:pPr>
        <w:pStyle w:val="Corpodetexto"/>
        <w:tabs>
          <w:tab w:val="left" w:pos="225"/>
        </w:tabs>
        <w:ind w:left="0"/>
        <w:rPr>
          <w:lang w:val="pt-BR"/>
        </w:rPr>
      </w:pPr>
      <w:r>
        <w:rPr>
          <w:lang w:val="pt-BR"/>
        </w:rPr>
        <w:t>9.9 O Chefe do Poder Executivo deverá proferir a sua decisão no prazo máximo de dez dias úteis, contado da data de recebimento dos autos.</w:t>
      </w:r>
    </w:p>
    <w:p w14:paraId="5148354D" w14:textId="77777777" w:rsidR="00B9046C" w:rsidRDefault="00B9046C">
      <w:pPr>
        <w:pStyle w:val="PargrafodaLista"/>
        <w:tabs>
          <w:tab w:val="left" w:pos="225"/>
        </w:tabs>
        <w:ind w:left="0"/>
        <w:rPr>
          <w:b/>
          <w:bCs/>
          <w:sz w:val="20"/>
          <w:szCs w:val="20"/>
          <w:lang w:val="pt-BR"/>
        </w:rPr>
      </w:pPr>
    </w:p>
    <w:p w14:paraId="5A31ABA1" w14:textId="77777777" w:rsidR="00B9046C" w:rsidRDefault="00000000">
      <w:pPr>
        <w:pStyle w:val="PargrafodaLista"/>
        <w:tabs>
          <w:tab w:val="left" w:pos="225"/>
        </w:tabs>
        <w:ind w:left="0"/>
        <w:rPr>
          <w:lang w:val="pt-BR"/>
        </w:rPr>
      </w:pPr>
      <w:r>
        <w:rPr>
          <w:b/>
          <w:bCs/>
          <w:sz w:val="20"/>
          <w:szCs w:val="20"/>
          <w:lang w:val="pt-BR"/>
        </w:rPr>
        <w:t>10. DISPOSIÇÕES GERAIS</w:t>
      </w:r>
    </w:p>
    <w:p w14:paraId="3E922577" w14:textId="77777777" w:rsidR="00B9046C" w:rsidRDefault="00000000">
      <w:pPr>
        <w:pStyle w:val="PargrafodaLista"/>
        <w:tabs>
          <w:tab w:val="left" w:pos="684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10.1 Este edital será regido pelas regras e princípios publicistas, pela Lei n.° 14.133/2021 e alterações posteriores.</w:t>
      </w:r>
    </w:p>
    <w:p w14:paraId="07B4283E" w14:textId="77777777" w:rsidR="00B9046C" w:rsidRDefault="00000000">
      <w:pPr>
        <w:pStyle w:val="PargrafodaLista"/>
        <w:tabs>
          <w:tab w:val="left" w:pos="745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10.2 Ao protocolar pedido de credenciamento, fica subentendido que a empresa requerente aceita todas as condições estabelecidas no presente edital e seus anexos.</w:t>
      </w:r>
    </w:p>
    <w:p w14:paraId="2578761E" w14:textId="77777777" w:rsidR="00B9046C" w:rsidRDefault="00000000">
      <w:pPr>
        <w:pStyle w:val="PargrafodaLista"/>
        <w:tabs>
          <w:tab w:val="left" w:pos="682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 xml:space="preserve">10.3 A empresa requerente é responsável pela fidelidade e legitimidade das informações prestadas e dos documentos apresentados em qualquer fase do credenciamento. A falsidade de qualquer documento apresentado ou a inverdade das informações nele contidas implicará a </w:t>
      </w:r>
      <w:r>
        <w:rPr>
          <w:sz w:val="20"/>
          <w:szCs w:val="20"/>
          <w:lang w:val="pt-BR"/>
        </w:rPr>
        <w:lastRenderedPageBreak/>
        <w:t>imediata inabilitação, ou, caso tenha sido credenciado, a descredenciamento ou rescisão do contrato, sem prejuízo das demais sanções cabíeis.</w:t>
      </w:r>
    </w:p>
    <w:p w14:paraId="19581B17" w14:textId="77777777" w:rsidR="00B9046C" w:rsidRDefault="00000000">
      <w:pPr>
        <w:pStyle w:val="PargrafodaLista"/>
        <w:tabs>
          <w:tab w:val="left" w:pos="726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10.4 A Prefeitura solicitará, em qualquer época ou oportunidade, informações complementares, se julgar necessário.</w:t>
      </w:r>
    </w:p>
    <w:p w14:paraId="6414120D" w14:textId="77777777" w:rsidR="00B9046C" w:rsidRDefault="00000000">
      <w:pPr>
        <w:pStyle w:val="PargrafodaLista"/>
        <w:tabs>
          <w:tab w:val="left" w:pos="724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10.5 A Prefeitura Municipal de São Gabriel da Palha/ES reserva-se o direito de efetuar diligências com a finalidade de verificação da autenticidade e veracidade dos documentos e das informações apresentadas no pedido de credenciamento.</w:t>
      </w:r>
    </w:p>
    <w:p w14:paraId="71056E9C" w14:textId="77777777" w:rsidR="00B9046C" w:rsidRDefault="00000000">
      <w:pPr>
        <w:pStyle w:val="PargrafodaLista"/>
        <w:tabs>
          <w:tab w:val="left" w:pos="722"/>
        </w:tabs>
        <w:ind w:left="0"/>
        <w:rPr>
          <w:lang w:val="pt-BR"/>
        </w:rPr>
      </w:pPr>
      <w:r>
        <w:rPr>
          <w:sz w:val="20"/>
          <w:szCs w:val="20"/>
          <w:lang w:val="pt-BR"/>
        </w:rPr>
        <w:t>10.6 Os casos omissos serão resolvidos com base no ordenamento jurídico vigente pela Comissão Especial.</w:t>
      </w:r>
    </w:p>
    <w:p w14:paraId="78715A78" w14:textId="55DA92D2" w:rsidR="00B9046C" w:rsidRDefault="00000000">
      <w:pPr>
        <w:pStyle w:val="PargrafodaLista"/>
        <w:tabs>
          <w:tab w:val="left" w:pos="680"/>
        </w:tabs>
        <w:ind w:left="0" w:right="170"/>
      </w:pPr>
      <w:r>
        <w:rPr>
          <w:sz w:val="20"/>
          <w:szCs w:val="20"/>
          <w:lang w:val="pt-BR"/>
        </w:rPr>
        <w:t xml:space="preserve">10.7 Informações poderão ser obtidas em dias úteis, no horário de 12 às 18 horas nos dias de segunda a quinta e de 07 às 13 horas nos dias de sexta feira, ou através do e-mail: </w:t>
      </w:r>
      <w:hyperlink r:id="rId12" w:history="1">
        <w:r w:rsidR="006A7430" w:rsidRPr="00BF5C85">
          <w:rPr>
            <w:rStyle w:val="Hyperlink"/>
            <w:sz w:val="20"/>
            <w:szCs w:val="20"/>
            <w:lang w:val="pt-BR"/>
          </w:rPr>
          <w:t>licitacao@saogabriel.es.gov.br</w:t>
        </w:r>
      </w:hyperlink>
      <w:r>
        <w:rPr>
          <w:sz w:val="20"/>
          <w:szCs w:val="20"/>
          <w:lang w:val="pt-BR"/>
        </w:rPr>
        <w:t>.</w:t>
      </w:r>
    </w:p>
    <w:p w14:paraId="2FA89AEA" w14:textId="77777777" w:rsidR="00B9046C" w:rsidRDefault="00000000">
      <w:pPr>
        <w:pStyle w:val="Corpodetexto"/>
        <w:tabs>
          <w:tab w:val="left" w:pos="680"/>
        </w:tabs>
        <w:ind w:left="0" w:right="170"/>
        <w:rPr>
          <w:lang w:val="pt-BR"/>
        </w:rPr>
      </w:pPr>
      <w:r>
        <w:rPr>
          <w:lang w:val="pt-BR"/>
        </w:rPr>
        <w:t>10.8 O edital de credenciamento poderá ser anulado, a qualquer tempo, em caso de vício de legalidade, ou revogado, por motivos de conveniência e de oportunidade da administração.</w:t>
      </w:r>
    </w:p>
    <w:p w14:paraId="724BDD72" w14:textId="77777777" w:rsidR="00B9046C" w:rsidRDefault="00000000">
      <w:pPr>
        <w:pStyle w:val="Corpodetexto"/>
        <w:tabs>
          <w:tab w:val="left" w:pos="680"/>
        </w:tabs>
        <w:ind w:left="0" w:right="170"/>
      </w:pPr>
      <w:r>
        <w:rPr>
          <w:lang w:val="pt-BR"/>
        </w:rPr>
        <w:t xml:space="preserve">10.9 </w:t>
      </w:r>
      <w:r>
        <w:rPr>
          <w:highlight w:val="white"/>
          <w:lang w:val="pt-BR"/>
        </w:rPr>
        <w:t>Na hipótese de anulação do edital de credenciamento,</w:t>
      </w:r>
      <w:r>
        <w:rPr>
          <w:lang w:val="pt-BR"/>
        </w:rPr>
        <w:t> </w:t>
      </w:r>
      <w:r>
        <w:rPr>
          <w:highlight w:val="white"/>
          <w:lang w:val="pt-BR"/>
        </w:rPr>
        <w:t>os instrumentos que dele resultaram ficarão sujeitos ao disposto nos </w:t>
      </w:r>
      <w:hyperlink r:id="rId13" w:anchor="art147" w:history="1">
        <w:r>
          <w:rPr>
            <w:rStyle w:val="Hyperlink1"/>
            <w:color w:val="auto"/>
            <w:lang w:val="pt-BR"/>
          </w:rPr>
          <w:t>art. 147 ao art. 150 da Lei nº 14.133, de 2021.</w:t>
        </w:r>
      </w:hyperlink>
    </w:p>
    <w:p w14:paraId="637B4178" w14:textId="77777777" w:rsidR="00B9046C" w:rsidRDefault="00000000">
      <w:pPr>
        <w:pStyle w:val="Corpodetexto"/>
        <w:tabs>
          <w:tab w:val="left" w:pos="680"/>
        </w:tabs>
        <w:ind w:left="0" w:right="170"/>
        <w:rPr>
          <w:lang w:val="pt-BR"/>
        </w:rPr>
      </w:pPr>
      <w:r>
        <w:rPr>
          <w:lang w:val="pt-BR"/>
        </w:rPr>
        <w:t>10.10 A revogação do edital de credenciamento não repercut</w:t>
      </w:r>
      <w:r>
        <w:rPr>
          <w:highlight w:val="white"/>
          <w:lang w:val="pt-BR"/>
        </w:rPr>
        <w:t>irá nos instrumentos</w:t>
      </w:r>
      <w:r>
        <w:rPr>
          <w:lang w:val="pt-BR"/>
        </w:rPr>
        <w:t> já celebrados que dele resultaram. </w:t>
      </w:r>
    </w:p>
    <w:p w14:paraId="0A8B7788" w14:textId="77777777" w:rsidR="00B9046C" w:rsidRDefault="00B9046C">
      <w:pPr>
        <w:pStyle w:val="PargrafodaLista"/>
        <w:tabs>
          <w:tab w:val="left" w:pos="680"/>
        </w:tabs>
        <w:ind w:left="0" w:right="170"/>
        <w:rPr>
          <w:sz w:val="20"/>
          <w:szCs w:val="20"/>
          <w:lang w:val="pt-BR"/>
        </w:rPr>
      </w:pPr>
    </w:p>
    <w:p w14:paraId="23755534" w14:textId="77777777" w:rsidR="00B9046C" w:rsidRDefault="00000000">
      <w:pPr>
        <w:pStyle w:val="PargrafodaLista"/>
        <w:tabs>
          <w:tab w:val="left" w:pos="594"/>
        </w:tabs>
        <w:ind w:left="0"/>
        <w:rPr>
          <w:lang w:val="pt-BR"/>
        </w:rPr>
      </w:pPr>
      <w:r>
        <w:rPr>
          <w:b/>
          <w:bCs/>
          <w:sz w:val="20"/>
          <w:szCs w:val="20"/>
          <w:lang w:val="pt-BR"/>
        </w:rPr>
        <w:t>11. FORO</w:t>
      </w:r>
    </w:p>
    <w:p w14:paraId="67527997" w14:textId="77777777" w:rsidR="00B9046C" w:rsidRDefault="00000000">
      <w:pPr>
        <w:pStyle w:val="PargrafodaLista"/>
        <w:tabs>
          <w:tab w:val="left" w:pos="726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>11.1 Fica eleito o Foro da Comarca de São Gabriel da Palha/ES para dirimir controvérsias decorrentes deste certame, renunciando-se a qualquer outro, por mais privilegiado que seja.</w:t>
      </w:r>
    </w:p>
    <w:p w14:paraId="620F7D8E" w14:textId="77777777" w:rsidR="00B9046C" w:rsidRDefault="00B9046C">
      <w:pPr>
        <w:pStyle w:val="Corpodetexto"/>
        <w:ind w:left="0"/>
        <w:rPr>
          <w:lang w:val="pt-BR"/>
        </w:rPr>
      </w:pPr>
    </w:p>
    <w:p w14:paraId="0750996A" w14:textId="77777777" w:rsidR="00B9046C" w:rsidRDefault="00000000">
      <w:pPr>
        <w:pStyle w:val="Ttulo1"/>
        <w:tabs>
          <w:tab w:val="left" w:pos="550"/>
        </w:tabs>
        <w:ind w:left="0" w:firstLine="0"/>
        <w:jc w:val="both"/>
        <w:rPr>
          <w:lang w:val="pt-BR"/>
        </w:rPr>
      </w:pPr>
      <w:r>
        <w:rPr>
          <w:lang w:val="pt-BR"/>
        </w:rPr>
        <w:t>12. ANEXOS</w:t>
      </w:r>
    </w:p>
    <w:p w14:paraId="3A1A2F68" w14:textId="0E140A0D" w:rsidR="00B9046C" w:rsidRDefault="00000000">
      <w:pPr>
        <w:pStyle w:val="PargrafodaLista"/>
        <w:tabs>
          <w:tab w:val="left" w:pos="768"/>
        </w:tabs>
        <w:ind w:left="0" w:right="170"/>
        <w:rPr>
          <w:lang w:val="pt-BR"/>
        </w:rPr>
      </w:pPr>
      <w:r>
        <w:rPr>
          <w:sz w:val="20"/>
          <w:szCs w:val="20"/>
          <w:lang w:val="pt-BR"/>
        </w:rPr>
        <w:t xml:space="preserve">12.1 Fazem parte do presente Edital, integrando-o de forma plena, </w:t>
      </w:r>
      <w:r w:rsidR="00F360C9">
        <w:rPr>
          <w:sz w:val="20"/>
          <w:szCs w:val="20"/>
          <w:lang w:val="pt-BR"/>
        </w:rPr>
        <w:t>i</w:t>
      </w:r>
      <w:r>
        <w:rPr>
          <w:sz w:val="20"/>
          <w:szCs w:val="20"/>
          <w:lang w:val="pt-BR"/>
        </w:rPr>
        <w:t>ndependentemente de transcrição:</w:t>
      </w:r>
    </w:p>
    <w:p w14:paraId="19996F97" w14:textId="77777777" w:rsidR="00B9046C" w:rsidRDefault="00000000">
      <w:pPr>
        <w:pStyle w:val="Corpodetexto"/>
        <w:ind w:left="0"/>
        <w:rPr>
          <w:lang w:val="pt-BR"/>
        </w:rPr>
      </w:pPr>
      <w:r>
        <w:rPr>
          <w:lang w:val="pt-BR"/>
        </w:rPr>
        <w:t>Anexo I – Termo de Referência;</w:t>
      </w:r>
    </w:p>
    <w:p w14:paraId="2E5AC049" w14:textId="77777777" w:rsidR="00B9046C" w:rsidRDefault="00000000">
      <w:pPr>
        <w:pStyle w:val="Corpodetexto"/>
        <w:ind w:left="0"/>
        <w:rPr>
          <w:lang w:val="pt-BR"/>
        </w:rPr>
      </w:pPr>
      <w:r>
        <w:rPr>
          <w:lang w:val="pt-BR"/>
        </w:rPr>
        <w:t>Anexo I-1 – Estudo Técnico Preliminar;</w:t>
      </w:r>
    </w:p>
    <w:p w14:paraId="6A8F6E7C" w14:textId="77777777" w:rsidR="00B9046C" w:rsidRDefault="00000000">
      <w:pPr>
        <w:pStyle w:val="Corpodetexto"/>
        <w:ind w:left="0"/>
        <w:rPr>
          <w:lang w:val="pt-BR"/>
        </w:rPr>
      </w:pPr>
      <w:r>
        <w:rPr>
          <w:lang w:val="pt-BR"/>
        </w:rPr>
        <w:t>Anexo II – Pedido de Credenciamento;</w:t>
      </w:r>
    </w:p>
    <w:p w14:paraId="1B8E6D35" w14:textId="77777777" w:rsidR="00B9046C" w:rsidRDefault="00000000">
      <w:pPr>
        <w:pStyle w:val="Corpodetexto"/>
        <w:ind w:left="0"/>
        <w:rPr>
          <w:lang w:val="pt-BR"/>
        </w:rPr>
      </w:pPr>
      <w:r>
        <w:rPr>
          <w:lang w:val="pt-BR"/>
        </w:rPr>
        <w:t>Anexo III – Minuta de contrato de prestação de serviços.</w:t>
      </w:r>
    </w:p>
    <w:p w14:paraId="42003BC8" w14:textId="48940AE7" w:rsidR="00B9046C" w:rsidRDefault="00B9046C">
      <w:pPr>
        <w:pStyle w:val="Corpodetexto"/>
        <w:spacing w:before="175"/>
        <w:ind w:left="0"/>
        <w:rPr>
          <w:lang w:val="pt-BR"/>
        </w:rPr>
      </w:pPr>
    </w:p>
    <w:p w14:paraId="02E743B9" w14:textId="1459B70E" w:rsidR="006A7430" w:rsidRDefault="00287DF4" w:rsidP="00287DF4">
      <w:pPr>
        <w:pStyle w:val="Corpodetexto"/>
        <w:spacing w:before="175"/>
        <w:ind w:left="0"/>
        <w:jc w:val="center"/>
        <w:rPr>
          <w:lang w:val="pt-BR"/>
        </w:rPr>
      </w:pPr>
      <w:r>
        <w:rPr>
          <w:lang w:val="pt-BR"/>
        </w:rPr>
        <w:t xml:space="preserve">São Gabriel da Palha/ES, em </w:t>
      </w:r>
      <w:r w:rsidR="00147116">
        <w:rPr>
          <w:lang w:val="pt-BR"/>
        </w:rPr>
        <w:t>30</w:t>
      </w:r>
      <w:r>
        <w:rPr>
          <w:lang w:val="pt-BR"/>
        </w:rPr>
        <w:t xml:space="preserve"> de abril de 2026.</w:t>
      </w:r>
    </w:p>
    <w:p w14:paraId="0943B889" w14:textId="060B1E43" w:rsidR="00287DF4" w:rsidRDefault="00287DF4" w:rsidP="00287DF4">
      <w:pPr>
        <w:pStyle w:val="Corpodetexto"/>
        <w:spacing w:before="175"/>
        <w:ind w:left="0"/>
        <w:jc w:val="center"/>
        <w:rPr>
          <w:lang w:val="pt-BR"/>
        </w:rPr>
      </w:pPr>
    </w:p>
    <w:p w14:paraId="7394B68B" w14:textId="2B2BFA45" w:rsidR="00287DF4" w:rsidRDefault="00287DF4" w:rsidP="00287DF4">
      <w:pPr>
        <w:pStyle w:val="Corpodetexto"/>
        <w:spacing w:before="175"/>
        <w:ind w:left="0"/>
        <w:jc w:val="center"/>
        <w:rPr>
          <w:lang w:val="pt-BR"/>
        </w:rPr>
      </w:pPr>
    </w:p>
    <w:p w14:paraId="512CE1A3" w14:textId="77777777" w:rsidR="00287DF4" w:rsidRDefault="00287DF4" w:rsidP="00287DF4">
      <w:pPr>
        <w:pStyle w:val="Corpodetexto"/>
        <w:spacing w:before="175"/>
        <w:ind w:left="0"/>
        <w:jc w:val="center"/>
        <w:rPr>
          <w:lang w:val="pt-BR"/>
        </w:rPr>
      </w:pPr>
    </w:p>
    <w:p w14:paraId="57F6528A" w14:textId="77777777" w:rsidR="00B9046C" w:rsidRDefault="00B9046C">
      <w:pPr>
        <w:pStyle w:val="Corpodetexto"/>
        <w:spacing w:before="175"/>
        <w:ind w:left="0"/>
        <w:rPr>
          <w:lang w:val="pt-BR"/>
        </w:rPr>
      </w:pPr>
    </w:p>
    <w:p w14:paraId="430DC4F6" w14:textId="3F753450" w:rsidR="00B9046C" w:rsidRDefault="006A7430" w:rsidP="00FD3B2C">
      <w:pPr>
        <w:pStyle w:val="Corpodetexto"/>
        <w:ind w:left="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ERLITON DE MELLO BRAZ</w:t>
      </w:r>
    </w:p>
    <w:p w14:paraId="0E64B583" w14:textId="133720AB" w:rsidR="006A7430" w:rsidRDefault="006A7430" w:rsidP="00FD3B2C">
      <w:pPr>
        <w:pStyle w:val="Corpodetexto"/>
        <w:ind w:left="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Agente de Contratação</w:t>
      </w:r>
    </w:p>
    <w:sectPr w:rsidR="006A7430" w:rsidSect="00FD3B2C">
      <w:headerReference w:type="default" r:id="rId14"/>
      <w:pgSz w:w="11906" w:h="16838"/>
      <w:pgMar w:top="1843" w:right="920" w:bottom="851" w:left="940" w:header="284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E9036" w14:textId="77777777" w:rsidR="00C33963" w:rsidRDefault="00C33963">
      <w:r>
        <w:separator/>
      </w:r>
    </w:p>
  </w:endnote>
  <w:endnote w:type="continuationSeparator" w:id="0">
    <w:p w14:paraId="616196BB" w14:textId="77777777" w:rsidR="00C33963" w:rsidRDefault="00C3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charset w:val="00"/>
    <w:family w:val="roman"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88DC2" w14:textId="77777777" w:rsidR="00C33963" w:rsidRDefault="00C33963">
      <w:r>
        <w:separator/>
      </w:r>
    </w:p>
  </w:footnote>
  <w:footnote w:type="continuationSeparator" w:id="0">
    <w:p w14:paraId="2B7EAD8B" w14:textId="77777777" w:rsidR="00C33963" w:rsidRDefault="00C3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31B32" w14:textId="77777777" w:rsidR="00B9046C" w:rsidRDefault="00000000">
    <w:pPr>
      <w:rPr>
        <w:sz w:val="26"/>
        <w:szCs w:val="26"/>
      </w:rPr>
    </w:pPr>
    <w:bookmarkStart w:id="0" w:name="_Hlk225950423"/>
    <w:bookmarkStart w:id="1" w:name="_Hlk225950424"/>
    <w:r>
      <w:rPr>
        <w:noProof/>
        <w:sz w:val="26"/>
        <w:szCs w:val="26"/>
      </w:rPr>
      <w:drawing>
        <wp:anchor distT="0" distB="0" distL="114300" distR="114300" simplePos="0" relativeHeight="251656704" behindDoc="1" locked="0" layoutInCell="0" allowOverlap="1" wp14:anchorId="471335D3" wp14:editId="4704C54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4" name="Imagem 1 Copia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 Copia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1A402C" w14:textId="77777777" w:rsidR="00287DF4" w:rsidRDefault="00000000">
    <w:pPr>
      <w:jc w:val="center"/>
      <w:rPr>
        <w:rFonts w:ascii="Calibri" w:hAnsi="Calibri"/>
        <w:sz w:val="16"/>
        <w:szCs w:val="16"/>
      </w:rPr>
    </w:pPr>
    <w:r>
      <w:rPr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</w:p>
  <w:p w14:paraId="27173D09" w14:textId="7E1C7F8B" w:rsidR="00B9046C" w:rsidRPr="00287DF4" w:rsidRDefault="00287DF4">
    <w:pPr>
      <w:jc w:val="center"/>
      <w:rPr>
        <w:rFonts w:ascii="Calibri" w:hAnsi="Calibri" w:cs="Calibri"/>
        <w:b/>
        <w:bCs/>
        <w:sz w:val="20"/>
        <w:szCs w:val="20"/>
      </w:rPr>
    </w:pPr>
    <w:r w:rsidRPr="00287DF4">
      <w:rPr>
        <w:rFonts w:ascii="Calibri" w:hAnsi="Calibri" w:cs="Calibri"/>
        <w:b/>
        <w:bCs/>
        <w:sz w:val="20"/>
        <w:szCs w:val="20"/>
        <w:lang w:val="pt-BR"/>
      </w:rPr>
      <w:t>Secretaria Municipal de Assistência, Desenvolvimento Social e Família</w:t>
    </w:r>
    <w:r w:rsidRPr="00287DF4">
      <w:rPr>
        <w:rFonts w:ascii="Calibri" w:hAnsi="Calibri" w:cs="Calibri"/>
        <w:b/>
        <w:bCs/>
        <w:sz w:val="20"/>
        <w:szCs w:val="20"/>
      </w:rPr>
      <w:t xml:space="preserve">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52E5B"/>
    <w:multiLevelType w:val="multilevel"/>
    <w:tmpl w:val="1FF6663C"/>
    <w:lvl w:ilvl="0">
      <w:start w:val="2"/>
      <w:numFmt w:val="decimal"/>
      <w:lvlText w:val="%1"/>
      <w:lvlJc w:val="left"/>
      <w:pPr>
        <w:tabs>
          <w:tab w:val="num" w:pos="0"/>
        </w:tabs>
        <w:ind w:left="417" w:hanging="222"/>
      </w:pPr>
      <w:rPr>
        <w:rFonts w:eastAsia="Verdana" w:cs="Verdana"/>
        <w:b/>
        <w:bCs/>
        <w:w w:val="104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478"/>
      </w:pPr>
      <w:rPr>
        <w:rFonts w:eastAsia="Verdana" w:cs="Verdana"/>
        <w:b/>
        <w:bCs/>
        <w:spacing w:val="-1"/>
        <w:w w:val="109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9" w:hanging="47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59" w:hanging="47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28" w:hanging="47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8" w:hanging="47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67" w:hanging="47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37" w:hanging="47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6" w:hanging="478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2B6871E4"/>
    <w:multiLevelType w:val="multilevel"/>
    <w:tmpl w:val="1006274A"/>
    <w:lvl w:ilvl="0">
      <w:start w:val="1"/>
      <w:numFmt w:val="lowerLetter"/>
      <w:lvlText w:val="%1)"/>
      <w:lvlJc w:val="left"/>
      <w:pPr>
        <w:tabs>
          <w:tab w:val="num" w:pos="0"/>
        </w:tabs>
        <w:ind w:left="632" w:hanging="436"/>
      </w:pPr>
      <w:rPr>
        <w:rFonts w:eastAsia="Verdana" w:cs="Verdana"/>
        <w:spacing w:val="-1"/>
        <w:w w:val="100"/>
        <w:sz w:val="20"/>
        <w:szCs w:val="20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0" w:hanging="436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21" w:hanging="43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61" w:hanging="43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2" w:hanging="43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43" w:hanging="43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83" w:hanging="43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24" w:hanging="43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64" w:hanging="436"/>
      </w:pPr>
      <w:rPr>
        <w:rFonts w:ascii="Symbol" w:hAnsi="Symbol" w:cs="Symbol" w:hint="default"/>
        <w:lang w:val="pt-PT" w:eastAsia="en-US" w:bidi="ar-SA"/>
      </w:rPr>
    </w:lvl>
  </w:abstractNum>
  <w:abstractNum w:abstractNumId="2" w15:restartNumberingAfterBreak="0">
    <w:nsid w:val="2F620DE8"/>
    <w:multiLevelType w:val="multilevel"/>
    <w:tmpl w:val="41EA445C"/>
    <w:lvl w:ilvl="0">
      <w:start w:val="5"/>
      <w:numFmt w:val="decimal"/>
      <w:lvlText w:val="%1."/>
      <w:lvlJc w:val="left"/>
      <w:pPr>
        <w:tabs>
          <w:tab w:val="num" w:pos="0"/>
        </w:tabs>
        <w:ind w:left="492" w:hanging="297"/>
      </w:pPr>
      <w:rPr>
        <w:rFonts w:eastAsia="Verdana" w:cs="Verdana"/>
        <w:b/>
        <w:bCs/>
        <w:spacing w:val="0"/>
        <w:w w:val="104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468"/>
      </w:pPr>
      <w:rPr>
        <w:rFonts w:eastAsia="Verdana" w:cs="Verdana"/>
        <w:b/>
        <w:bCs/>
        <w:spacing w:val="-1"/>
        <w:w w:val="109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60" w:hanging="46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21" w:hanging="46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2" w:hanging="46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42" w:hanging="46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03" w:hanging="46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4" w:hanging="46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4" w:hanging="468"/>
      </w:pPr>
      <w:rPr>
        <w:rFonts w:ascii="Symbol" w:hAnsi="Symbol" w:cs="Symbol" w:hint="default"/>
        <w:lang w:val="pt-PT" w:eastAsia="en-US" w:bidi="ar-SA"/>
      </w:rPr>
    </w:lvl>
  </w:abstractNum>
  <w:abstractNum w:abstractNumId="3" w15:restartNumberingAfterBreak="0">
    <w:nsid w:val="3AAB77E7"/>
    <w:multiLevelType w:val="multilevel"/>
    <w:tmpl w:val="61BA892A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12"/>
        </w:tabs>
        <w:ind w:left="151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72"/>
        </w:tabs>
        <w:ind w:left="187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92"/>
        </w:tabs>
        <w:ind w:left="259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52"/>
        </w:tabs>
        <w:ind w:left="295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72"/>
        </w:tabs>
        <w:ind w:left="367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32"/>
        </w:tabs>
        <w:ind w:left="4032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0BE7CB8"/>
    <w:multiLevelType w:val="multilevel"/>
    <w:tmpl w:val="C4C2F442"/>
    <w:lvl w:ilvl="0">
      <w:start w:val="1"/>
      <w:numFmt w:val="lowerLetter"/>
      <w:lvlText w:val="%1)"/>
      <w:lvlJc w:val="left"/>
      <w:pPr>
        <w:tabs>
          <w:tab w:val="num" w:pos="0"/>
        </w:tabs>
        <w:ind w:left="196" w:hanging="350"/>
      </w:pPr>
      <w:rPr>
        <w:rFonts w:eastAsia="Verdana" w:cs="Verdana"/>
        <w:b/>
        <w:bCs/>
        <w:w w:val="109"/>
        <w:sz w:val="20"/>
        <w:szCs w:val="20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84" w:hanging="350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50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53" w:hanging="35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38" w:hanging="35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35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07" w:hanging="35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2" w:hanging="35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76" w:hanging="350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4E4E410B"/>
    <w:multiLevelType w:val="multilevel"/>
    <w:tmpl w:val="0DEA046C"/>
    <w:lvl w:ilvl="0">
      <w:start w:val="1"/>
      <w:numFmt w:val="decimal"/>
      <w:lvlText w:val="%1."/>
      <w:lvlJc w:val="left"/>
      <w:pPr>
        <w:tabs>
          <w:tab w:val="num" w:pos="0"/>
        </w:tabs>
        <w:ind w:left="479" w:hanging="284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26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67" w:hanging="42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4" w:hanging="42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2" w:hanging="42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09" w:hanging="42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56" w:hanging="42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04" w:hanging="42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1" w:hanging="426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62B46726"/>
    <w:multiLevelType w:val="multilevel"/>
    <w:tmpl w:val="C9F8A336"/>
    <w:lvl w:ilvl="0">
      <w:start w:val="1"/>
      <w:numFmt w:val="decimal"/>
      <w:lvlText w:val="%1."/>
      <w:lvlJc w:val="left"/>
      <w:pPr>
        <w:tabs>
          <w:tab w:val="num" w:pos="0"/>
        </w:tabs>
        <w:ind w:left="764" w:hanging="568"/>
      </w:pPr>
      <w:rPr>
        <w:rFonts w:eastAsia="Verdana" w:cs="Verdana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94" w:hanging="498"/>
      </w:pPr>
      <w:rPr>
        <w:b/>
        <w:bCs/>
        <w:spacing w:val="-1"/>
        <w:w w:val="100"/>
        <w:sz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6" w:hanging="498"/>
      </w:pPr>
      <w:rPr>
        <w:rFonts w:eastAsia="Verdana" w:cs="Verdana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60" w:hanging="49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86" w:hanging="49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13" w:hanging="49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9" w:hanging="49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66" w:hanging="49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92" w:hanging="498"/>
      </w:pPr>
      <w:rPr>
        <w:rFonts w:ascii="Symbol" w:hAnsi="Symbol" w:cs="Symbol" w:hint="default"/>
        <w:lang w:val="pt-PT" w:eastAsia="en-US" w:bidi="ar-SA"/>
      </w:rPr>
    </w:lvl>
  </w:abstractNum>
  <w:abstractNum w:abstractNumId="7" w15:restartNumberingAfterBreak="0">
    <w:nsid w:val="6B126F1F"/>
    <w:multiLevelType w:val="multilevel"/>
    <w:tmpl w:val="B51ED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B2D7740"/>
    <w:multiLevelType w:val="multilevel"/>
    <w:tmpl w:val="59FEF9F0"/>
    <w:lvl w:ilvl="0">
      <w:start w:val="8"/>
      <w:numFmt w:val="decimal"/>
      <w:lvlText w:val="%1."/>
      <w:lvlJc w:val="left"/>
      <w:pPr>
        <w:tabs>
          <w:tab w:val="num" w:pos="0"/>
        </w:tabs>
        <w:ind w:left="479" w:hanging="284"/>
      </w:pPr>
      <w:rPr>
        <w:b/>
        <w:bCs/>
        <w:spacing w:val="-1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530"/>
      </w:pPr>
      <w:rPr>
        <w:spacing w:val="-3"/>
        <w:w w:val="100"/>
        <w:sz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42" w:hanging="530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05" w:hanging="53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8" w:hanging="53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1" w:hanging="53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94" w:hanging="53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57" w:hanging="53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0" w:hanging="530"/>
      </w:pPr>
      <w:rPr>
        <w:rFonts w:ascii="Symbol" w:hAnsi="Symbol" w:cs="Symbol" w:hint="default"/>
        <w:lang w:val="pt-PT" w:eastAsia="en-US" w:bidi="ar-SA"/>
      </w:rPr>
    </w:lvl>
  </w:abstractNum>
  <w:abstractNum w:abstractNumId="9" w15:restartNumberingAfterBreak="0">
    <w:nsid w:val="6D9A7A6B"/>
    <w:multiLevelType w:val="multilevel"/>
    <w:tmpl w:val="7D92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6FF31025"/>
    <w:multiLevelType w:val="multilevel"/>
    <w:tmpl w:val="2C0C20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522E96"/>
    <w:multiLevelType w:val="multilevel"/>
    <w:tmpl w:val="F5F20344"/>
    <w:lvl w:ilvl="0">
      <w:start w:val="6"/>
      <w:numFmt w:val="decimal"/>
      <w:lvlText w:val="%1"/>
      <w:lvlJc w:val="left"/>
      <w:pPr>
        <w:tabs>
          <w:tab w:val="num" w:pos="0"/>
        </w:tabs>
        <w:ind w:left="407" w:hanging="212"/>
      </w:pPr>
      <w:rPr>
        <w:rFonts w:eastAsia="Verdana" w:cs="Verdana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6" w:hanging="514"/>
      </w:pPr>
      <w:rPr>
        <w:rFonts w:eastAsia="Verdana" w:cs="Verdana"/>
        <w:b/>
        <w:bCs/>
        <w:spacing w:val="-3"/>
        <w:w w:val="104"/>
        <w:sz w:val="20"/>
        <w:szCs w:val="20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71" w:hanging="514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3" w:hanging="514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15" w:hanging="514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87" w:hanging="514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8" w:hanging="514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30" w:hanging="514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2" w:hanging="514"/>
      </w:pPr>
      <w:rPr>
        <w:rFonts w:ascii="Symbol" w:hAnsi="Symbol" w:cs="Symbol" w:hint="default"/>
        <w:lang w:val="pt-PT" w:eastAsia="en-US" w:bidi="ar-SA"/>
      </w:rPr>
    </w:lvl>
  </w:abstractNum>
  <w:num w:numId="1" w16cid:durableId="994457975">
    <w:abstractNumId w:val="1"/>
  </w:num>
  <w:num w:numId="2" w16cid:durableId="1698004473">
    <w:abstractNumId w:val="6"/>
  </w:num>
  <w:num w:numId="3" w16cid:durableId="1924099130">
    <w:abstractNumId w:val="4"/>
  </w:num>
  <w:num w:numId="4" w16cid:durableId="964119123">
    <w:abstractNumId w:val="8"/>
  </w:num>
  <w:num w:numId="5" w16cid:durableId="1374115662">
    <w:abstractNumId w:val="11"/>
  </w:num>
  <w:num w:numId="6" w16cid:durableId="1913808277">
    <w:abstractNumId w:val="2"/>
  </w:num>
  <w:num w:numId="7" w16cid:durableId="1591697339">
    <w:abstractNumId w:val="0"/>
  </w:num>
  <w:num w:numId="8" w16cid:durableId="1074739271">
    <w:abstractNumId w:val="5"/>
  </w:num>
  <w:num w:numId="9" w16cid:durableId="288827781">
    <w:abstractNumId w:val="10"/>
  </w:num>
  <w:num w:numId="10" w16cid:durableId="1556964676">
    <w:abstractNumId w:val="3"/>
  </w:num>
  <w:num w:numId="11" w16cid:durableId="1780447049">
    <w:abstractNumId w:val="9"/>
  </w:num>
  <w:num w:numId="12" w16cid:durableId="495851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046C"/>
    <w:rsid w:val="00147116"/>
    <w:rsid w:val="00256618"/>
    <w:rsid w:val="00287DF4"/>
    <w:rsid w:val="002B4E58"/>
    <w:rsid w:val="003717B2"/>
    <w:rsid w:val="00402F63"/>
    <w:rsid w:val="00417842"/>
    <w:rsid w:val="00661AF5"/>
    <w:rsid w:val="00687017"/>
    <w:rsid w:val="006A7430"/>
    <w:rsid w:val="00AA26C9"/>
    <w:rsid w:val="00AA3C44"/>
    <w:rsid w:val="00AD33C5"/>
    <w:rsid w:val="00B352E2"/>
    <w:rsid w:val="00B9046C"/>
    <w:rsid w:val="00C33963"/>
    <w:rsid w:val="00F360C9"/>
    <w:rsid w:val="00F75CF7"/>
    <w:rsid w:val="00FD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27A4"/>
  <w15:docId w15:val="{278D5E30-B0D6-4504-9456-7BFD4124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Verdana" w:eastAsia="Verdana" w:hAnsi="Verdana" w:cs="Verdana"/>
      <w:sz w:val="22"/>
      <w:lang w:val="pt-PT"/>
    </w:rPr>
  </w:style>
  <w:style w:type="paragraph" w:styleId="Ttulo1">
    <w:name w:val="heading 1"/>
    <w:basedOn w:val="Normal"/>
    <w:uiPriority w:val="9"/>
    <w:qFormat/>
    <w:pPr>
      <w:ind w:left="764" w:hanging="569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yperlink1">
    <w:name w:val="Hyperlink1"/>
    <w:rPr>
      <w:color w:val="000080"/>
      <w:u w:val="single"/>
    </w:rPr>
  </w:style>
  <w:style w:type="character" w:customStyle="1" w:styleId="Hyperlink10">
    <w:name w:val="Hyperlink1"/>
    <w:qFormat/>
    <w:rPr>
      <w:color w:val="000080"/>
      <w:u w:val="single"/>
    </w:rPr>
  </w:style>
  <w:style w:type="character" w:styleId="HiperlinkVisitado">
    <w:name w:val="FollowedHyperlink"/>
    <w:qFormat/>
    <w:rPr>
      <w:color w:val="800080"/>
      <w:u w:val="single"/>
    </w:rPr>
  </w:style>
  <w:style w:type="character" w:customStyle="1" w:styleId="RodapChar">
    <w:name w:val="Rodapé Char"/>
    <w:basedOn w:val="Fontepargpadro"/>
    <w:link w:val="Rodap"/>
    <w:uiPriority w:val="99"/>
    <w:qFormat/>
    <w:rsid w:val="000E0A84"/>
    <w:rPr>
      <w:rFonts w:ascii="Verdana" w:eastAsia="Verdana" w:hAnsi="Verdana" w:cs="Verdana"/>
      <w:sz w:val="22"/>
      <w:lang w:val="pt-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pPr>
      <w:ind w:left="195"/>
      <w:jc w:val="both"/>
    </w:pPr>
    <w:rPr>
      <w:sz w:val="20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pPr>
      <w:ind w:left="195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  <w:tabs>
        <w:tab w:val="center" w:pos="5023"/>
        <w:tab w:val="right" w:pos="10046"/>
      </w:tabs>
    </w:pPr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CabealhoeRodap"/>
  </w:style>
  <w:style w:type="paragraph" w:customStyle="1" w:styleId="Nivel2">
    <w:name w:val="Nivel 2"/>
    <w:basedOn w:val="Normal"/>
    <w:qFormat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0E0A84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B1EE4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val="pt-BR" w:eastAsia="zh-C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B1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6A743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7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j.jus.br/improbidade_adm/consultar_requerido.php" TargetMode="External"/><Relationship Id="rId13" Type="http://schemas.openxmlformats.org/officeDocument/2006/relationships/hyperlink" Target="https://www.planalto.gov.br/ccivil_03/_Ato2019-2022/2021/Lei/L1413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taldatransparencia.gov.br/ceis" TargetMode="External"/><Relationship Id="rId12" Type="http://schemas.openxmlformats.org/officeDocument/2006/relationships/hyperlink" Target="mailto:licitacao@saogabriel.es.gov.b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rtaldoempreendedor.gov.b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ertidoesapf.apps.tcu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cees.tc.br/portal-da-transparencia/consultas/lista-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5</Pages>
  <Words>2710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Etho Mello</cp:lastModifiedBy>
  <cp:revision>26</cp:revision>
  <cp:lastPrinted>2026-04-01T19:11:00Z</cp:lastPrinted>
  <dcterms:created xsi:type="dcterms:W3CDTF">2024-08-09T12:37:00Z</dcterms:created>
  <dcterms:modified xsi:type="dcterms:W3CDTF">2026-04-28T19:28:00Z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2024-02-26T00:00:00Z</vt:filetime>
  </property>
</Properties>
</file>